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0" w:type="dxa"/>
        <w:tblInd w:w="-452" w:type="dxa"/>
        <w:tblLook w:val="01E0"/>
      </w:tblPr>
      <w:tblGrid>
        <w:gridCol w:w="4200"/>
        <w:gridCol w:w="6160"/>
      </w:tblGrid>
      <w:tr w:rsidR="006A0089" w:rsidTr="006A0089">
        <w:tc>
          <w:tcPr>
            <w:tcW w:w="4200" w:type="dxa"/>
          </w:tcPr>
          <w:p w:rsidR="006A0089" w:rsidRDefault="006A0089">
            <w:pPr>
              <w:jc w:val="center"/>
            </w:pPr>
            <w:bookmarkStart w:id="0" w:name="_GoBack"/>
            <w:bookmarkEnd w:id="0"/>
            <w:r>
              <w:rPr>
                <w:lang w:eastAsia="vi-VN"/>
              </w:rPr>
              <w:t>UBND TỈNH KON TUM</w:t>
            </w:r>
          </w:p>
          <w:p w:rsidR="006A0089" w:rsidRDefault="006A0089">
            <w:pPr>
              <w:jc w:val="center"/>
              <w:rPr>
                <w:b/>
                <w:lang w:eastAsia="vi-VN"/>
              </w:rPr>
            </w:pPr>
            <w:r>
              <w:rPr>
                <w:b/>
                <w:lang w:eastAsia="vi-VN"/>
              </w:rPr>
              <w:t>BAN QUẢN LÝ KHU KINH TẾ</w:t>
            </w:r>
          </w:p>
          <w:p w:rsidR="006A0089" w:rsidRDefault="00826E28">
            <w:pPr>
              <w:jc w:val="center"/>
              <w:rPr>
                <w:b/>
                <w:lang w:eastAsia="vi-VN"/>
              </w:rPr>
            </w:pPr>
            <w:r w:rsidRPr="00826E28">
              <w:rPr>
                <w:noProof/>
              </w:rPr>
              <w:pict>
                <v:line id="Straight Connector 3" o:spid="_x0000_s1026" style="position:absolute;left:0;text-align:left;z-index:251660288;visibility:visible" from="55.85pt,1.75pt" to="13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"/>
              </w:pict>
            </w:r>
          </w:p>
          <w:p w:rsidR="006A0089" w:rsidRDefault="006A0089">
            <w:pPr>
              <w:jc w:val="center"/>
              <w:rPr>
                <w:sz w:val="24"/>
                <w:szCs w:val="24"/>
              </w:rPr>
            </w:pPr>
            <w:r>
              <w:rPr>
                <w:sz w:val="24"/>
                <w:szCs w:val="24"/>
                <w:lang w:eastAsia="vi-VN"/>
              </w:rPr>
              <w:t>Số:</w:t>
            </w:r>
            <w:r w:rsidR="00BD63FD">
              <w:rPr>
                <w:b/>
                <w:sz w:val="24"/>
                <w:szCs w:val="24"/>
                <w:lang w:eastAsia="vi-VN"/>
              </w:rPr>
              <w:t xml:space="preserve"> 115</w:t>
            </w:r>
            <w:r>
              <w:rPr>
                <w:sz w:val="24"/>
                <w:szCs w:val="24"/>
                <w:lang w:eastAsia="vi-VN"/>
              </w:rPr>
              <w:t>/BC-BQLKKT</w:t>
            </w:r>
          </w:p>
        </w:tc>
        <w:tc>
          <w:tcPr>
            <w:tcW w:w="6160" w:type="dxa"/>
          </w:tcPr>
          <w:p w:rsidR="006A0089" w:rsidRDefault="006A0089">
            <w:pPr>
              <w:jc w:val="center"/>
              <w:rPr>
                <w:b/>
              </w:rPr>
            </w:pPr>
            <w:r>
              <w:rPr>
                <w:b/>
                <w:lang w:eastAsia="vi-VN"/>
              </w:rPr>
              <w:t xml:space="preserve">CỘNG HÒA XÃ HỘI CHỦ NGHĨA VIỆT </w:t>
            </w:r>
            <w:smartTag w:uri="urn:schemas-microsoft-com:office:smarttags" w:element="country-region">
              <w:smartTag w:uri="urn:schemas-microsoft-com:office:smarttags" w:element="place">
                <w:r>
                  <w:rPr>
                    <w:b/>
                    <w:lang w:eastAsia="vi-VN"/>
                  </w:rPr>
                  <w:t>NAM</w:t>
                </w:r>
              </w:smartTag>
            </w:smartTag>
          </w:p>
          <w:p w:rsidR="006A0089" w:rsidRDefault="006A0089">
            <w:pPr>
              <w:jc w:val="center"/>
              <w:rPr>
                <w:b/>
                <w:lang w:eastAsia="vi-VN"/>
              </w:rPr>
            </w:pPr>
            <w:r>
              <w:rPr>
                <w:b/>
                <w:lang w:eastAsia="vi-VN"/>
              </w:rPr>
              <w:t>Độc lập – Tự do – Hạnh phúc</w:t>
            </w:r>
          </w:p>
          <w:p w:rsidR="006A0089" w:rsidRDefault="00826E28">
            <w:pPr>
              <w:jc w:val="center"/>
              <w:rPr>
                <w:lang w:eastAsia="vi-VN"/>
              </w:rPr>
            </w:pPr>
            <w:r>
              <w:rPr>
                <w:noProof/>
              </w:rPr>
              <w:pict>
                <v:line id="Straight Connector 2" o:spid="_x0000_s1032" style="position:absolute;left:0;text-align:left;z-index:251659264;visibility:visible" from="60pt,.7pt" to="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"/>
              </w:pict>
            </w:r>
          </w:p>
          <w:p w:rsidR="006A0089" w:rsidRDefault="00BD63FD" w:rsidP="00264AD4">
            <w:pPr>
              <w:jc w:val="center"/>
              <w:rPr>
                <w:i/>
                <w:lang w:val="nl-NL"/>
              </w:rPr>
            </w:pPr>
            <w:r>
              <w:rPr>
                <w:i/>
                <w:lang w:val="nl-NL" w:eastAsia="vi-VN"/>
              </w:rPr>
              <w:t xml:space="preserve">Kon Tum, ngày 07 </w:t>
            </w:r>
            <w:r w:rsidR="006041C3">
              <w:rPr>
                <w:i/>
                <w:lang w:val="nl-NL" w:eastAsia="vi-VN"/>
              </w:rPr>
              <w:t>tháng 6</w:t>
            </w:r>
            <w:r w:rsidR="006A0089">
              <w:rPr>
                <w:i/>
                <w:lang w:val="nl-NL" w:eastAsia="vi-VN"/>
              </w:rPr>
              <w:t xml:space="preserve"> năm 201</w:t>
            </w:r>
            <w:r w:rsidR="0085461C">
              <w:rPr>
                <w:i/>
                <w:lang w:val="nl-NL" w:eastAsia="vi-VN"/>
              </w:rPr>
              <w:t>6</w:t>
            </w:r>
          </w:p>
        </w:tc>
      </w:tr>
    </w:tbl>
    <w:p w:rsidR="006A0089" w:rsidRDefault="006A0089" w:rsidP="006A0089">
      <w:pPr>
        <w:jc w:val="center"/>
        <w:rPr>
          <w:sz w:val="40"/>
          <w:szCs w:val="40"/>
          <w:lang w:val="nl-NL"/>
        </w:rPr>
      </w:pPr>
    </w:p>
    <w:p w:rsidR="006A0089" w:rsidRDefault="006A0089" w:rsidP="006A0089">
      <w:pPr>
        <w:jc w:val="center"/>
        <w:rPr>
          <w:b/>
          <w:lang w:val="nl-NL"/>
        </w:rPr>
      </w:pPr>
      <w:r>
        <w:rPr>
          <w:b/>
          <w:lang w:val="nl-NL"/>
        </w:rPr>
        <w:t>BÁO CÁO</w:t>
      </w:r>
    </w:p>
    <w:p w:rsidR="0085461C" w:rsidRDefault="00264AD4" w:rsidP="006A0089">
      <w:pPr>
        <w:jc w:val="center"/>
        <w:rPr>
          <w:b/>
          <w:lang w:val="nl-NL"/>
        </w:rPr>
      </w:pPr>
      <w:r>
        <w:rPr>
          <w:b/>
          <w:lang w:val="nl-NL"/>
        </w:rPr>
        <w:t>s</w:t>
      </w:r>
      <w:r w:rsidR="0085461C">
        <w:rPr>
          <w:b/>
          <w:lang w:val="nl-NL"/>
        </w:rPr>
        <w:t>ơ kết 3 năm thi hành Luật Phổ biến, giáo dục pháp luật</w:t>
      </w:r>
    </w:p>
    <w:p w:rsidR="006A0089" w:rsidRDefault="00826E28" w:rsidP="006A0089">
      <w:pPr>
        <w:jc w:val="center"/>
        <w:rPr>
          <w:b/>
          <w:sz w:val="40"/>
          <w:szCs w:val="40"/>
          <w:lang w:val="nl-NL"/>
        </w:rPr>
      </w:pPr>
      <w:r w:rsidRPr="00826E28">
        <w:rPr>
          <w:noProof/>
        </w:rPr>
        <w:pict>
          <v:line id="Straight Connector 1" o:spid="_x0000_s1031" style="position:absolute;left:0;text-align:left;z-index:251661312;visibility:visible" from="194.45pt,1.65pt" to="255.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bMHAIAADU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"/>
        </w:pict>
      </w:r>
    </w:p>
    <w:p w:rsidR="006A0089" w:rsidRDefault="0085461C" w:rsidP="006A0089">
      <w:pPr>
        <w:spacing w:before="120"/>
        <w:ind w:firstLine="709"/>
        <w:jc w:val="both"/>
        <w:rPr>
          <w:lang w:val="nl-NL"/>
        </w:rPr>
      </w:pPr>
      <w:r>
        <w:rPr>
          <w:lang w:val="nl-NL"/>
        </w:rPr>
        <w:t>Thực hiện Công văn số 1088/UBND-NC, ngày 25/5/2016</w:t>
      </w:r>
      <w:r w:rsidR="006A0089">
        <w:rPr>
          <w:lang w:val="nl-NL"/>
        </w:rPr>
        <w:t xml:space="preserve"> của </w:t>
      </w:r>
      <w:r>
        <w:rPr>
          <w:lang w:val="nl-NL"/>
        </w:rPr>
        <w:t xml:space="preserve">UBND tỉnh </w:t>
      </w:r>
      <w:r w:rsidR="006A0089">
        <w:rPr>
          <w:lang w:val="nl-NL"/>
        </w:rPr>
        <w:t xml:space="preserve">về việc </w:t>
      </w:r>
      <w:r>
        <w:rPr>
          <w:lang w:val="nl-NL"/>
        </w:rPr>
        <w:t>sơ kết 3 năm thi hành Luật P</w:t>
      </w:r>
      <w:r w:rsidR="006A0089">
        <w:rPr>
          <w:lang w:val="nl-NL"/>
        </w:rPr>
        <w:t>hổ biến</w:t>
      </w:r>
      <w:r>
        <w:rPr>
          <w:lang w:val="nl-NL"/>
        </w:rPr>
        <w:t>,</w:t>
      </w:r>
      <w:r w:rsidR="006A0089">
        <w:rPr>
          <w:lang w:val="nl-NL"/>
        </w:rPr>
        <w:t xml:space="preserve"> giáo dục pháp luật (</w:t>
      </w:r>
      <w:r>
        <w:rPr>
          <w:lang w:val="nl-NL"/>
        </w:rPr>
        <w:t>L</w:t>
      </w:r>
      <w:r w:rsidR="00E759CF">
        <w:rPr>
          <w:lang w:val="nl-NL"/>
        </w:rPr>
        <w:t xml:space="preserve">uật </w:t>
      </w:r>
      <w:r w:rsidR="006A0089">
        <w:rPr>
          <w:lang w:val="nl-NL"/>
        </w:rPr>
        <w:t>PBGDPL). Ban quản lý Khu kinh tế tỉnh (BQLKKT tỉnh) báo cáo như sau:</w:t>
      </w:r>
    </w:p>
    <w:p w:rsidR="00E759CF" w:rsidRDefault="006A0089" w:rsidP="006A0089">
      <w:pPr>
        <w:spacing w:before="120"/>
        <w:ind w:firstLine="709"/>
        <w:jc w:val="both"/>
        <w:rPr>
          <w:b/>
          <w:lang w:val="nl-NL"/>
        </w:rPr>
      </w:pPr>
      <w:r>
        <w:rPr>
          <w:b/>
          <w:lang w:val="nl-NL"/>
        </w:rPr>
        <w:t xml:space="preserve">I. </w:t>
      </w:r>
      <w:r w:rsidR="00E759CF">
        <w:rPr>
          <w:b/>
          <w:lang w:val="nl-NL"/>
        </w:rPr>
        <w:t xml:space="preserve">ĐÁNH GIÁ </w:t>
      </w:r>
      <w:r>
        <w:rPr>
          <w:b/>
          <w:lang w:val="nl-NL"/>
        </w:rPr>
        <w:t xml:space="preserve">KẾT QUẢ </w:t>
      </w:r>
      <w:r w:rsidR="00E759CF">
        <w:rPr>
          <w:b/>
          <w:lang w:val="nl-NL"/>
        </w:rPr>
        <w:t xml:space="preserve">3 NĂM THỰC HIỆN LUẬT </w:t>
      </w:r>
      <w:r>
        <w:rPr>
          <w:b/>
          <w:lang w:val="nl-NL"/>
        </w:rPr>
        <w:t xml:space="preserve">PBGDPL </w:t>
      </w:r>
    </w:p>
    <w:p w:rsidR="006A0089" w:rsidRDefault="006C1213" w:rsidP="006A0089">
      <w:pPr>
        <w:spacing w:before="120"/>
        <w:ind w:firstLine="709"/>
        <w:jc w:val="both"/>
        <w:rPr>
          <w:b/>
          <w:lang w:val="nl-NL"/>
        </w:rPr>
      </w:pPr>
      <w:r>
        <w:rPr>
          <w:b/>
          <w:lang w:val="nl-NL"/>
        </w:rPr>
        <w:t>1. Công tác chỉ đạo, hướng dẫn, quán triệt, kiểm tra việc thực hiện Luật PBGDPL</w:t>
      </w:r>
      <w:r w:rsidR="006A0089">
        <w:rPr>
          <w:b/>
          <w:lang w:val="nl-NL"/>
        </w:rPr>
        <w:t>:</w:t>
      </w:r>
    </w:p>
    <w:p w:rsidR="001A62B3" w:rsidRPr="005E0F6E" w:rsidRDefault="001A62B3" w:rsidP="005E0F6E">
      <w:pPr>
        <w:spacing w:before="120"/>
        <w:ind w:firstLine="709"/>
        <w:jc w:val="both"/>
        <w:rPr>
          <w:lang w:val="nl-NL"/>
        </w:rPr>
      </w:pPr>
      <w:r>
        <w:rPr>
          <w:lang w:val="nl-NL"/>
        </w:rPr>
        <w:t>Lãnh đạo BQLKKT tỉnh thường xuyên quan tâm theo dõi, chỉ đạo công tác PBGDPL trong cơ quan; nhắc nhở các đơn vị trực thuộc thực hiện tốt công tác PBGDPL</w:t>
      </w:r>
      <w:r>
        <w:rPr>
          <w:bCs/>
        </w:rPr>
        <w:t xml:space="preserve"> cho toàn thể CB,CC, VC, NLĐ trong cơ quan, các doanh nghiệp trong KKT, KCN, các nhà đầu tư và nhân dân có giao dịch liên quan để nắm bắt, áp dụng và chấp hành nghiêm chỉnh pháp luật</w:t>
      </w:r>
      <w:r w:rsidR="00C76AA5">
        <w:rPr>
          <w:bCs/>
        </w:rPr>
        <w:t>. Việc lãnh đạo, chỉ đạo thực hiện công tác PBGDPL được thực hiện có kế hoạch gắn với theo dõi, đôn đốc, kiểm tra, đánh giá và báo cáo kết quả thực hiện theo đúng quy định.</w:t>
      </w:r>
    </w:p>
    <w:p w:rsidR="00412EBF" w:rsidRDefault="00412EBF" w:rsidP="006A0089">
      <w:pPr>
        <w:spacing w:before="120"/>
        <w:ind w:firstLine="709"/>
        <w:jc w:val="both"/>
        <w:rPr>
          <w:b/>
          <w:lang w:val="nl-NL"/>
        </w:rPr>
      </w:pPr>
      <w:r>
        <w:rPr>
          <w:b/>
          <w:lang w:val="nl-NL"/>
        </w:rPr>
        <w:t>2. Cách thức triển khai, tổ chức thực hiện:</w:t>
      </w:r>
    </w:p>
    <w:p w:rsidR="00CC5848" w:rsidRDefault="005E0F6E" w:rsidP="00E263E8">
      <w:pPr>
        <w:spacing w:before="120"/>
        <w:ind w:firstLine="709"/>
        <w:jc w:val="both"/>
        <w:rPr>
          <w:lang w:val="nl-NL"/>
        </w:rPr>
      </w:pPr>
      <w:r w:rsidRPr="005E0F6E">
        <w:rPr>
          <w:lang w:val="nl-NL"/>
        </w:rPr>
        <w:t>Căn cứ</w:t>
      </w:r>
      <w:r>
        <w:rPr>
          <w:lang w:val="nl-NL"/>
        </w:rPr>
        <w:t xml:space="preserve"> Luật PBGDPL, các văn bản chi tiết</w:t>
      </w:r>
      <w:r w:rsidR="00E263E8">
        <w:rPr>
          <w:lang w:val="nl-NL"/>
        </w:rPr>
        <w:t xml:space="preserve"> và</w:t>
      </w:r>
      <w:r>
        <w:rPr>
          <w:lang w:val="nl-NL"/>
        </w:rPr>
        <w:t xml:space="preserve"> hướng dẫn thi hành, BQLKKT tỉnh đã xây dựng và triển khai thực hiện </w:t>
      </w:r>
      <w:r w:rsidRPr="005E0F6E">
        <w:t xml:space="preserve">Kế hoạch số 05/KH-BQLKKT, ngày 28/01/2013 </w:t>
      </w:r>
      <w:r>
        <w:t xml:space="preserve">về </w:t>
      </w:r>
      <w:r w:rsidRPr="005E0F6E">
        <w:t>tổ chức thi hành Luật Phổ biến, giáo dục pháp luật</w:t>
      </w:r>
      <w:r>
        <w:t xml:space="preserve">; xây dựng và triển khai thực hiện các kế hoạch PBGDPL chung hàng năm, kế hoạch PBGDPL theo chuyên đề </w:t>
      </w:r>
      <w:r w:rsidR="00E263E8">
        <w:t xml:space="preserve">về </w:t>
      </w:r>
      <w:r>
        <w:t>lĩnh vực</w:t>
      </w:r>
      <w:r w:rsidR="00747124">
        <w:t>. Trong kế hoạch PBGDPL của BQLKKT tỉnh đã xác định rõ mục tiêu, yêu cầu, nội dung, hình thức, thời gian, trách nhiệm của các phòng, đơn vị trực thuộc, trách nhiệm của CB, CC</w:t>
      </w:r>
      <w:r w:rsidR="00CC5848">
        <w:t>, VC, NL</w:t>
      </w:r>
      <w:r w:rsidR="00CC5848" w:rsidRPr="00CC5848">
        <w:t>Đ</w:t>
      </w:r>
      <w:r w:rsidR="00CC5848">
        <w:t xml:space="preserve"> c</w:t>
      </w:r>
      <w:r w:rsidR="00747124">
        <w:t>ơ quan trong việc PBGDPL…</w:t>
      </w:r>
      <w:r w:rsidR="00747124">
        <w:rPr>
          <w:lang w:val="nl-NL"/>
        </w:rPr>
        <w:t xml:space="preserve">Trong quá trình triển khai, tổ chức thực hiện luôn có sự quan tâm chỉ đạo sát sao của Trưởng ban BQLKKT thông qua </w:t>
      </w:r>
      <w:r w:rsidR="00BD7C68">
        <w:rPr>
          <w:lang w:val="nl-NL"/>
        </w:rPr>
        <w:t xml:space="preserve">các kết luận giao ban cơ quan hàng </w:t>
      </w:r>
      <w:r w:rsidR="00CC5848">
        <w:rPr>
          <w:lang w:val="nl-NL"/>
        </w:rPr>
        <w:t>th</w:t>
      </w:r>
      <w:r w:rsidR="00CC5848" w:rsidRPr="00CC5848">
        <w:rPr>
          <w:lang w:val="nl-NL"/>
        </w:rPr>
        <w:t>áng</w:t>
      </w:r>
      <w:r w:rsidR="00CC5848">
        <w:rPr>
          <w:lang w:val="nl-NL"/>
        </w:rPr>
        <w:t xml:space="preserve">, </w:t>
      </w:r>
      <w:r w:rsidR="00BD7C68">
        <w:rPr>
          <w:lang w:val="nl-NL"/>
        </w:rPr>
        <w:t>tuần. Đã c</w:t>
      </w:r>
      <w:r w:rsidR="00747124" w:rsidRPr="00BD7C68">
        <w:rPr>
          <w:lang w:val="nl-NL"/>
        </w:rPr>
        <w:t>ủng cố, kiện toànđội ngũ cán bộ, công chức thực hiện công tác PBGDPL</w:t>
      </w:r>
      <w:r w:rsidR="00BD7C68">
        <w:rPr>
          <w:lang w:val="nl-NL"/>
        </w:rPr>
        <w:t xml:space="preserve"> gắn với quan tâm cử đi tham dự các lớp tập huấn, bồi dưỡng kiến thức pháp luật do Sở Tư pháp, Sở Nội vụ và sở ngành của tỉnh phối hợp tổ chức</w:t>
      </w:r>
      <w:r w:rsidR="00005871">
        <w:rPr>
          <w:lang w:val="nl-NL"/>
        </w:rPr>
        <w:t xml:space="preserve">; lập danh sách đề nghị UBND tỉnh công nhận 02 báo cáo viên pháp luật cấp tỉnh </w:t>
      </w:r>
      <w:r w:rsidR="00005871" w:rsidRPr="00005871">
        <w:rPr>
          <w:i/>
          <w:lang w:val="nl-NL"/>
        </w:rPr>
        <w:t>(Quyết định số 53/QĐ-UBND, ngày 01/02/2016 của UBND tỉnh)</w:t>
      </w:r>
      <w:r w:rsidR="00BD7C68">
        <w:rPr>
          <w:lang w:val="nl-NL"/>
        </w:rPr>
        <w:t xml:space="preserve">. </w:t>
      </w:r>
    </w:p>
    <w:p w:rsidR="00747124" w:rsidRDefault="00BD7C68" w:rsidP="00E263E8">
      <w:pPr>
        <w:spacing w:before="120"/>
        <w:ind w:firstLine="709"/>
        <w:jc w:val="both"/>
        <w:rPr>
          <w:lang w:val="nl-NL"/>
        </w:rPr>
      </w:pPr>
      <w:r>
        <w:rPr>
          <w:lang w:val="nl-NL"/>
        </w:rPr>
        <w:t xml:space="preserve">Về nội dung, hình thức tổ chức thực hiện: Ngoài hình thức PBGDPL trực tiếp do lãnh đạoBQLKKT tỉnh, lãnh đạo các phòng, đơn vị trực thuộc thực hiện, </w:t>
      </w:r>
      <w:r w:rsidR="00856EE1">
        <w:rPr>
          <w:lang w:val="nl-NL"/>
        </w:rPr>
        <w:t xml:space="preserve">CBCC của cơ quan là báo cáo viên pháp luật đã </w:t>
      </w:r>
      <w:r>
        <w:rPr>
          <w:lang w:val="nl-NL"/>
        </w:rPr>
        <w:t xml:space="preserve">chuyển tải các file dữ liệu pháp luật có liên quan, các file dữ liệu PBGDPL do sở Tư pháp phát hành; các nội </w:t>
      </w:r>
      <w:r>
        <w:rPr>
          <w:lang w:val="nl-NL"/>
        </w:rPr>
        <w:lastRenderedPageBreak/>
        <w:t>quy, quy chế của cơ quan</w:t>
      </w:r>
      <w:r w:rsidR="00856EE1">
        <w:rPr>
          <w:lang w:val="nl-NL"/>
        </w:rPr>
        <w:t>, Bộ thủ tục hành chính thuộc thẩm quyền giải quyết... đến toàn thể CB, CC</w:t>
      </w:r>
      <w:r w:rsidR="00CC5848">
        <w:rPr>
          <w:lang w:val="nl-NL"/>
        </w:rPr>
        <w:t>, VC,</w:t>
      </w:r>
      <w:r w:rsidR="00856EE1">
        <w:rPr>
          <w:lang w:val="nl-NL"/>
        </w:rPr>
        <w:t xml:space="preserve"> NLĐ trong cơ quan thông qua địa chỉ hộp thư điện tử văn phòng (e0ffic</w:t>
      </w:r>
      <w:r w:rsidR="00CC5848">
        <w:rPr>
          <w:lang w:val="nl-NL"/>
        </w:rPr>
        <w:t>e</w:t>
      </w:r>
      <w:r w:rsidR="00856EE1">
        <w:rPr>
          <w:lang w:val="nl-NL"/>
        </w:rPr>
        <w:t>)</w:t>
      </w:r>
      <w:r w:rsidR="00CC5848">
        <w:rPr>
          <w:lang w:val="nl-NL"/>
        </w:rPr>
        <w:t>. Tổ biên tập T</w:t>
      </w:r>
      <w:r w:rsidR="00005871">
        <w:rPr>
          <w:lang w:val="nl-NL"/>
        </w:rPr>
        <w:t xml:space="preserve">rang thông tin điện tử của BQLKKT tỉnh cũng thường xuyên rà soát, cập nhật, đăng tải các thông tin pháp luật, các quy định hành chính có liên quan lên </w:t>
      </w:r>
      <w:r w:rsidR="00CC5848">
        <w:rPr>
          <w:lang w:val="nl-NL"/>
        </w:rPr>
        <w:t>T</w:t>
      </w:r>
      <w:r w:rsidR="00005871">
        <w:rPr>
          <w:lang w:val="nl-NL"/>
        </w:rPr>
        <w:t xml:space="preserve">rang thông tin điện tử của BQLKKT tỉnh. </w:t>
      </w:r>
      <w:r w:rsidR="000517FA">
        <w:rPr>
          <w:lang w:val="nl-NL"/>
        </w:rPr>
        <w:t xml:space="preserve">Việc </w:t>
      </w:r>
      <w:r w:rsidR="00CC5848">
        <w:rPr>
          <w:lang w:val="nl-NL"/>
        </w:rPr>
        <w:t>ph</w:t>
      </w:r>
      <w:r w:rsidR="00CC5848" w:rsidRPr="00CC5848">
        <w:rPr>
          <w:lang w:val="nl-NL"/>
        </w:rPr>
        <w:t>ổ</w:t>
      </w:r>
      <w:r w:rsidR="00CC5848">
        <w:rPr>
          <w:lang w:val="nl-NL"/>
        </w:rPr>
        <w:t xml:space="preserve"> bi</w:t>
      </w:r>
      <w:r w:rsidR="00CC5848" w:rsidRPr="00CC5848">
        <w:rPr>
          <w:lang w:val="nl-NL"/>
        </w:rPr>
        <w:t>ến</w:t>
      </w:r>
      <w:r w:rsidR="000517FA">
        <w:rPr>
          <w:lang w:val="nl-NL"/>
        </w:rPr>
        <w:t>các nội dung pháp luật có liên quan đến các nhà đầu tư, doanh nghiệp đang hoạt động trong các KCN, K</w:t>
      </w:r>
      <w:r w:rsidR="00CC5848">
        <w:rPr>
          <w:lang w:val="nl-NL"/>
        </w:rPr>
        <w:t xml:space="preserve">hu </w:t>
      </w:r>
      <w:r w:rsidR="000517FA">
        <w:rPr>
          <w:lang w:val="nl-NL"/>
        </w:rPr>
        <w:t xml:space="preserve">KTCK trên địa bàn tỉnh được thực hiện thông qua văn bản giấy, qua làm việc, </w:t>
      </w:r>
      <w:r w:rsidR="000F3FCD">
        <w:rPr>
          <w:lang w:val="nl-NL"/>
        </w:rPr>
        <w:t xml:space="preserve">qua tư vấn trực tiếp các quy định của pháp luật về đầu tư, </w:t>
      </w:r>
      <w:r w:rsidR="000517FA">
        <w:rPr>
          <w:lang w:val="nl-NL"/>
        </w:rPr>
        <w:t xml:space="preserve">qua giải quyết kiến nghị, phản ánh về quy định hành chính, qua cung cấp thông tin pháp </w:t>
      </w:r>
      <w:r w:rsidR="00CC5848">
        <w:rPr>
          <w:lang w:val="nl-NL"/>
        </w:rPr>
        <w:t>luật và áp dụng pháp luật trên T</w:t>
      </w:r>
      <w:r w:rsidR="000517FA">
        <w:rPr>
          <w:lang w:val="nl-NL"/>
        </w:rPr>
        <w:t xml:space="preserve">rang thông tin điện tử của BQLKKT tỉnh. Đối với nhân dân trên địa bàn KKT, việc </w:t>
      </w:r>
      <w:r w:rsidR="00CC5848">
        <w:rPr>
          <w:lang w:val="nl-NL"/>
        </w:rPr>
        <w:t>ph</w:t>
      </w:r>
      <w:r w:rsidR="00CC5848" w:rsidRPr="00CC5848">
        <w:rPr>
          <w:lang w:val="nl-NL"/>
        </w:rPr>
        <w:t>ổ</w:t>
      </w:r>
      <w:r w:rsidR="00CC5848">
        <w:rPr>
          <w:lang w:val="nl-NL"/>
        </w:rPr>
        <w:t xml:space="preserve"> bi</w:t>
      </w:r>
      <w:r w:rsidR="00CC5848" w:rsidRPr="00CC5848">
        <w:rPr>
          <w:lang w:val="nl-NL"/>
        </w:rPr>
        <w:t>ến</w:t>
      </w:r>
      <w:r w:rsidR="000517FA">
        <w:rPr>
          <w:lang w:val="nl-NL"/>
        </w:rPr>
        <w:t>các nội dung pháp luật có liên quan được thực hiện thông qua các hình thức tuyên truyền trực quan Pano, áp phích, màn hình điện tử, công khai Đồ án quy hoạch, Quy chế tiếp công dân, thông qua</w:t>
      </w:r>
      <w:r w:rsidR="00EA395B">
        <w:rPr>
          <w:lang w:val="nl-NL"/>
        </w:rPr>
        <w:t xml:space="preserve"> tham dự và phát biểu trả lời ý kiến kiến nghị của cử tri tại cuộc họp tiếp xúc cử tri, thông qua việc lồng ghép trong quá trình giải quyết đơn phản ánh, kiến nghị, khiếu nại, tố cáo...</w:t>
      </w:r>
    </w:p>
    <w:p w:rsidR="00DA4180" w:rsidRPr="00E263E8" w:rsidRDefault="00DA4180" w:rsidP="00E263E8">
      <w:pPr>
        <w:spacing w:before="120"/>
        <w:ind w:firstLine="709"/>
        <w:jc w:val="both"/>
        <w:rPr>
          <w:lang w:val="nl-NL"/>
        </w:rPr>
      </w:pPr>
      <w:r>
        <w:rPr>
          <w:lang w:val="nl-NL"/>
        </w:rPr>
        <w:t>Công tác kiểm tra, đánh giá và báo cáo kết quả thực hiện công tác PBGDPL được thực hiện đúng quy định.</w:t>
      </w:r>
    </w:p>
    <w:p w:rsidR="00412EBF" w:rsidRDefault="00412EBF" w:rsidP="006A0089">
      <w:pPr>
        <w:spacing w:before="120"/>
        <w:ind w:firstLine="709"/>
        <w:jc w:val="both"/>
        <w:rPr>
          <w:b/>
          <w:lang w:val="nl-NL"/>
        </w:rPr>
      </w:pPr>
      <w:r>
        <w:rPr>
          <w:b/>
          <w:lang w:val="nl-NL"/>
        </w:rPr>
        <w:t>3. Đánh giá kết quả thực hiện Luật PBGDPL:</w:t>
      </w:r>
    </w:p>
    <w:p w:rsidR="00412EBF" w:rsidRDefault="00412EBF" w:rsidP="006A0089">
      <w:pPr>
        <w:spacing w:before="120"/>
        <w:ind w:firstLine="709"/>
        <w:jc w:val="both"/>
        <w:rPr>
          <w:lang w:val="nl-NL"/>
        </w:rPr>
      </w:pPr>
      <w:r w:rsidRPr="00412EBF">
        <w:rPr>
          <w:lang w:val="nl-NL"/>
        </w:rPr>
        <w:t>- Về thành lập Hội đồng phổ biến, giáo dục pháp luật: Không</w:t>
      </w:r>
      <w:r>
        <w:rPr>
          <w:lang w:val="nl-NL"/>
        </w:rPr>
        <w:t>.</w:t>
      </w:r>
    </w:p>
    <w:p w:rsidR="00412EBF" w:rsidRDefault="00412EBF" w:rsidP="006A0089">
      <w:pPr>
        <w:spacing w:before="120"/>
        <w:ind w:firstLine="709"/>
        <w:jc w:val="both"/>
        <w:rPr>
          <w:lang w:val="nl-NL"/>
        </w:rPr>
      </w:pPr>
      <w:r>
        <w:rPr>
          <w:lang w:val="nl-NL"/>
        </w:rPr>
        <w:t xml:space="preserve">- Đánh giá kết quả thực hiện ngày pháp luật: </w:t>
      </w:r>
      <w:r w:rsidR="007A3B91">
        <w:rPr>
          <w:lang w:val="nl-NL"/>
        </w:rPr>
        <w:t>Vào dịp “</w:t>
      </w:r>
      <w:r w:rsidR="007005CA">
        <w:rPr>
          <w:lang w:val="nl-NL"/>
        </w:rPr>
        <w:t>Ngày pháp luật của n</w:t>
      </w:r>
      <w:r w:rsidR="007A3B91">
        <w:rPr>
          <w:lang w:val="nl-NL"/>
        </w:rPr>
        <w:t>ước Cộng hòa xã hội chủ nghĩa Việt Nam”, ngày 09/11 hàng năm, BQLKKT tỉnh đều bám sát, cụ thể hóa và triển khai thực hiện các kế hoạch của UBND tỉnh và hướng dẫn của Sở Tư pháp về việc tổ chức “</w:t>
      </w:r>
      <w:r w:rsidR="007005CA">
        <w:rPr>
          <w:lang w:val="nl-NL"/>
        </w:rPr>
        <w:t>Ngày pháp luật của n</w:t>
      </w:r>
      <w:r w:rsidR="007A3B91">
        <w:rPr>
          <w:lang w:val="nl-NL"/>
        </w:rPr>
        <w:t>ước Cộng hòa xã hội chủ nghĩa Việt Nam” đảm bảo về mục đích, yêu cầu, chủ đề, khẩu hiệu, nội dung, hình thức, thời gian, kinh phí và tổ chức t</w:t>
      </w:r>
      <w:r w:rsidR="006B4D1E">
        <w:rPr>
          <w:lang w:val="nl-NL"/>
        </w:rPr>
        <w:t>hực hiện có hiệu quả thiết thực, tạo hiệu ứng tích cực về nhận thức, ý thức</w:t>
      </w:r>
      <w:r w:rsidR="00CC5848">
        <w:rPr>
          <w:lang w:val="nl-NL"/>
        </w:rPr>
        <w:t xml:space="preserve"> tuân thủ pháp luật trong CB</w:t>
      </w:r>
      <w:r w:rsidR="006B4D1E">
        <w:rPr>
          <w:lang w:val="nl-NL"/>
        </w:rPr>
        <w:t>, CC</w:t>
      </w:r>
      <w:r w:rsidR="00CC5848">
        <w:rPr>
          <w:lang w:val="nl-NL"/>
        </w:rPr>
        <w:t xml:space="preserve">, </w:t>
      </w:r>
      <w:r w:rsidR="006B4D1E">
        <w:rPr>
          <w:lang w:val="nl-NL"/>
        </w:rPr>
        <w:t>VC, NLĐ trong cơ quan, đơn vị và các tổ chức, cá nhân có giao dịch liên quan.</w:t>
      </w:r>
    </w:p>
    <w:p w:rsidR="006B4D1E" w:rsidRDefault="006B4D1E" w:rsidP="006A0089">
      <w:pPr>
        <w:spacing w:before="120"/>
        <w:ind w:firstLine="709"/>
        <w:jc w:val="both"/>
        <w:rPr>
          <w:lang w:val="nl-NL"/>
        </w:rPr>
      </w:pPr>
      <w:r>
        <w:rPr>
          <w:lang w:val="nl-NL"/>
        </w:rPr>
        <w:t xml:space="preserve">- Đánh giá về trách nhiệm của BQLKKT tỉnh, trách nhiệm cá nhân trong việc thực hiện PBGDPL theo Luật PBGDPL: </w:t>
      </w:r>
    </w:p>
    <w:p w:rsidR="0045193B" w:rsidRDefault="006B4D1E" w:rsidP="006A0089">
      <w:pPr>
        <w:spacing w:before="120"/>
        <w:ind w:firstLine="709"/>
        <w:jc w:val="both"/>
        <w:rPr>
          <w:lang w:val="nl-NL"/>
        </w:rPr>
      </w:pPr>
      <w:r>
        <w:rPr>
          <w:lang w:val="nl-NL"/>
        </w:rPr>
        <w:t xml:space="preserve">+ BQLKKT tỉnh đã chuyển tải, phổ biến </w:t>
      </w:r>
      <w:r w:rsidR="00ED542C">
        <w:rPr>
          <w:lang w:val="nl-NL"/>
        </w:rPr>
        <w:t xml:space="preserve">kịp thời, đầy đủ </w:t>
      </w:r>
      <w:r>
        <w:rPr>
          <w:lang w:val="nl-NL"/>
        </w:rPr>
        <w:t>các văn bản của cấp trên về phổ biến, giáo dục pháp luật</w:t>
      </w:r>
      <w:r w:rsidR="0045193B">
        <w:rPr>
          <w:lang w:val="nl-NL"/>
        </w:rPr>
        <w:t>, các văn bản pháp luật chuyên ngành, các văn bản pháp luật có liên quan</w:t>
      </w:r>
      <w:r>
        <w:rPr>
          <w:lang w:val="nl-NL"/>
        </w:rPr>
        <w:t xml:space="preserve"> đến các phòng, đơn vị trực t</w:t>
      </w:r>
      <w:r w:rsidR="0045193B">
        <w:rPr>
          <w:lang w:val="nl-NL"/>
        </w:rPr>
        <w:t>huộc và toàn thể cán bộ, CCVC và NLĐ trong cơ quan;</w:t>
      </w:r>
    </w:p>
    <w:p w:rsidR="000F3D1D" w:rsidRDefault="00ED542C" w:rsidP="006A0089">
      <w:pPr>
        <w:spacing w:before="120"/>
        <w:ind w:firstLine="709"/>
        <w:jc w:val="both"/>
        <w:rPr>
          <w:lang w:val="nl-NL"/>
        </w:rPr>
      </w:pPr>
      <w:r>
        <w:rPr>
          <w:lang w:val="nl-NL"/>
        </w:rPr>
        <w:t xml:space="preserve">+ </w:t>
      </w:r>
      <w:r w:rsidR="0045193B">
        <w:rPr>
          <w:lang w:val="nl-NL"/>
        </w:rPr>
        <w:t>Đã xây dựng và triển khai thực hiện các kế hoạch phổ biến, giáo dục pháp luật giai đoạn, hàng năm, hàng quý</w:t>
      </w:r>
      <w:r w:rsidR="0045193B">
        <w:rPr>
          <w:rStyle w:val="FootnoteReference"/>
          <w:lang w:val="nl-NL"/>
        </w:rPr>
        <w:footnoteReference w:id="2"/>
      </w:r>
      <w:r w:rsidR="00AB3867">
        <w:rPr>
          <w:lang w:val="nl-NL"/>
        </w:rPr>
        <w:t>.</w:t>
      </w:r>
    </w:p>
    <w:p w:rsidR="00AB3867" w:rsidRDefault="00AB3867" w:rsidP="00AB3867">
      <w:pPr>
        <w:spacing w:before="120"/>
        <w:ind w:firstLine="709"/>
        <w:jc w:val="both"/>
        <w:rPr>
          <w:lang w:val="nl-NL"/>
        </w:rPr>
      </w:pPr>
      <w:r w:rsidRPr="00AB3867">
        <w:rPr>
          <w:lang w:val="nl-NL"/>
        </w:rPr>
        <w:lastRenderedPageBreak/>
        <w:t>-Đánh giá</w:t>
      </w:r>
      <w:r>
        <w:rPr>
          <w:lang w:val="nl-NL"/>
        </w:rPr>
        <w:t xml:space="preserve"> về nguồn nhân lực PBGDPL: </w:t>
      </w:r>
    </w:p>
    <w:p w:rsidR="00AB3867" w:rsidRDefault="00AB3867" w:rsidP="00AB3867">
      <w:pPr>
        <w:spacing w:before="120"/>
        <w:ind w:firstLine="709"/>
        <w:jc w:val="both"/>
        <w:rPr>
          <w:lang w:val="nl-NL"/>
        </w:rPr>
      </w:pPr>
      <w:r>
        <w:rPr>
          <w:lang w:val="nl-NL"/>
        </w:rPr>
        <w:t>+ BQLKKT tỉnh không có tổ chức chuyên trách làm công tác PBGDPL;</w:t>
      </w:r>
    </w:p>
    <w:p w:rsidR="00AB3867" w:rsidRDefault="00AB3867" w:rsidP="00AB3867">
      <w:pPr>
        <w:spacing w:before="120"/>
        <w:ind w:firstLine="709"/>
        <w:jc w:val="both"/>
        <w:rPr>
          <w:lang w:val="nl-NL"/>
        </w:rPr>
      </w:pPr>
      <w:r>
        <w:rPr>
          <w:lang w:val="nl-NL"/>
        </w:rPr>
        <w:t xml:space="preserve">+ Văn phòng BQLKKT tỉnh là đơn vị </w:t>
      </w:r>
      <w:r w:rsidR="001A62B3">
        <w:rPr>
          <w:lang w:val="nl-NL"/>
        </w:rPr>
        <w:t xml:space="preserve">trực thuộc </w:t>
      </w:r>
      <w:r>
        <w:rPr>
          <w:lang w:val="nl-NL"/>
        </w:rPr>
        <w:t>kiêm nhiệm công tác PBGDPL;</w:t>
      </w:r>
    </w:p>
    <w:p w:rsidR="00AB3867" w:rsidRDefault="00AB3867" w:rsidP="00AB3867">
      <w:pPr>
        <w:spacing w:before="120"/>
        <w:ind w:firstLine="709"/>
        <w:jc w:val="both"/>
        <w:rPr>
          <w:lang w:val="nl-NL"/>
        </w:rPr>
      </w:pPr>
      <w:r>
        <w:rPr>
          <w:lang w:val="nl-NL"/>
        </w:rPr>
        <w:t>+ Công tác P</w:t>
      </w:r>
      <w:r w:rsidR="0000247D">
        <w:rPr>
          <w:lang w:val="nl-NL"/>
        </w:rPr>
        <w:t>BGDPL được thực hiện chủ yếu từ</w:t>
      </w:r>
      <w:r>
        <w:rPr>
          <w:lang w:val="nl-NL"/>
        </w:rPr>
        <w:t xml:space="preserve"> lãnh đạo cơ quan, đơn</w:t>
      </w:r>
      <w:r w:rsidR="0000247D">
        <w:rPr>
          <w:lang w:val="nl-NL"/>
        </w:rPr>
        <w:t xml:space="preserve"> vị và báo cáo viên pháp luật trong cơ quan (từ năm 2016, BQLKKT tỉnh có 02 báo cáo viên pháp luật cấp tỉnh).</w:t>
      </w:r>
    </w:p>
    <w:p w:rsidR="00152690" w:rsidRDefault="00152690" w:rsidP="00152690">
      <w:pPr>
        <w:spacing w:before="120"/>
        <w:ind w:firstLine="709"/>
        <w:jc w:val="both"/>
        <w:rPr>
          <w:lang w:val="nl-NL"/>
        </w:rPr>
      </w:pPr>
      <w:r w:rsidRPr="00152690">
        <w:rPr>
          <w:lang w:val="nl-NL"/>
        </w:rPr>
        <w:t>-</w:t>
      </w:r>
      <w:r>
        <w:rPr>
          <w:lang w:val="nl-NL"/>
        </w:rPr>
        <w:t xml:space="preserve"> Đánh giá việc xã hội hóa c</w:t>
      </w:r>
      <w:r w:rsidRPr="00152690">
        <w:rPr>
          <w:lang w:val="nl-NL"/>
        </w:rPr>
        <w:t>ông tác</w:t>
      </w:r>
      <w:r>
        <w:rPr>
          <w:lang w:val="nl-NL"/>
        </w:rPr>
        <w:t xml:space="preserve"> PBGDPL: Việc xã hội hóa công tác PBGDPL tại khu kinh tế còn hạn chế. Nguyên nhân là do KKT tỉnh là địa bàn biên giới đặc biệt khó khăn, do</w:t>
      </w:r>
      <w:r w:rsidR="00287D4E">
        <w:rPr>
          <w:lang w:val="nl-NL"/>
        </w:rPr>
        <w:t xml:space="preserve"> đó việc thu hút các tổ chức, cá nhân tham gia xã hội hóa công tác PBGDPL còn </w:t>
      </w:r>
      <w:r w:rsidR="009B7DA2">
        <w:rPr>
          <w:lang w:val="nl-NL"/>
        </w:rPr>
        <w:t xml:space="preserve">gặp không ít </w:t>
      </w:r>
      <w:r w:rsidR="00287D4E">
        <w:rPr>
          <w:lang w:val="nl-NL"/>
        </w:rPr>
        <w:t>khó khăn.</w:t>
      </w:r>
    </w:p>
    <w:p w:rsidR="00287D4E" w:rsidRDefault="00A573D1" w:rsidP="00152690">
      <w:pPr>
        <w:spacing w:before="120"/>
        <w:ind w:firstLine="709"/>
        <w:jc w:val="both"/>
        <w:rPr>
          <w:lang w:val="nl-NL"/>
        </w:rPr>
      </w:pPr>
      <w:r>
        <w:rPr>
          <w:lang w:val="nl-NL"/>
        </w:rPr>
        <w:t>- Nguồn kinh phí chi cho hoạt động PBGDPL tại BQLKKT tỉnh được trích từ nguồn kinh phí chi thường xuyên của cơ quan, không có nguồn kinh phí nào khác.</w:t>
      </w:r>
    </w:p>
    <w:p w:rsidR="00A573D1" w:rsidRPr="00925C5E" w:rsidRDefault="004772F6" w:rsidP="00152690">
      <w:pPr>
        <w:spacing w:before="120"/>
        <w:ind w:firstLine="709"/>
        <w:jc w:val="both"/>
        <w:rPr>
          <w:b/>
          <w:lang w:val="nl-NL"/>
        </w:rPr>
      </w:pPr>
      <w:r w:rsidRPr="00925C5E">
        <w:rPr>
          <w:b/>
          <w:lang w:val="nl-NL"/>
        </w:rPr>
        <w:t xml:space="preserve">4. </w:t>
      </w:r>
      <w:r w:rsidR="00925C5E" w:rsidRPr="00925C5E">
        <w:rPr>
          <w:b/>
          <w:lang w:val="nl-NL"/>
        </w:rPr>
        <w:t>Đánh giá tác động từ khi có Luật PBGDPL:</w:t>
      </w:r>
    </w:p>
    <w:p w:rsidR="0059405E" w:rsidRDefault="00A526F1" w:rsidP="00E83A31">
      <w:pPr>
        <w:spacing w:before="120"/>
        <w:ind w:firstLine="709"/>
        <w:jc w:val="both"/>
        <w:rPr>
          <w:color w:val="000000"/>
        </w:rPr>
      </w:pPr>
      <w:r>
        <w:rPr>
          <w:color w:val="000000"/>
          <w:shd w:val="clear" w:color="auto" w:fill="FFFFFF"/>
        </w:rPr>
        <w:t xml:space="preserve">Luật PBGDPL là cơ sở pháp lý quan trọng có tính tiên quyết đối với </w:t>
      </w:r>
      <w:r w:rsidR="000640F1" w:rsidRPr="00A526F1">
        <w:rPr>
          <w:color w:val="000000"/>
          <w:shd w:val="clear" w:color="auto" w:fill="FFFFFF"/>
        </w:rPr>
        <w:t>quá trình thi hành pháp luật và có ý nghĩa, vai trò hết sức quan trọng trong việc tăng cường pháp chế xã hội chủ nghĩa, xây dựng Nhà nước pháp quyền Việt Nam XHCN của nhân dân, do nhân dân và vì nhân dân</w:t>
      </w:r>
      <w:r w:rsidR="00737A4E">
        <w:rPr>
          <w:color w:val="000000"/>
          <w:shd w:val="clear" w:color="auto" w:fill="FFFFFF"/>
        </w:rPr>
        <w:t>, góp phần quan trọng</w:t>
      </w:r>
      <w:r w:rsidR="000640F1" w:rsidRPr="00A526F1">
        <w:rPr>
          <w:color w:val="000000"/>
          <w:shd w:val="clear" w:color="auto" w:fill="FFFFFF"/>
        </w:rPr>
        <w:t xml:space="preserve"> trong việc nâng cao ý thức pháp luật cho nhân dân</w:t>
      </w:r>
      <w:r w:rsidR="00737A4E">
        <w:rPr>
          <w:color w:val="000000"/>
          <w:shd w:val="clear" w:color="auto" w:fill="FFFFFF"/>
        </w:rPr>
        <w:t>. Luật PBGDPL đã tác động làm chuyển biến tích cực về nhận thức, ý thức, trách nhiệm</w:t>
      </w:r>
      <w:r w:rsidR="004743DE">
        <w:rPr>
          <w:color w:val="000000"/>
          <w:shd w:val="clear" w:color="auto" w:fill="FFFFFF"/>
        </w:rPr>
        <w:t>, quyền, nghĩa vụ</w:t>
      </w:r>
      <w:r w:rsidR="00737A4E">
        <w:rPr>
          <w:color w:val="000000"/>
          <w:shd w:val="clear" w:color="auto" w:fill="FFFFFF"/>
        </w:rPr>
        <w:t xml:space="preserve"> của các chủ </w:t>
      </w:r>
      <w:r w:rsidR="004743DE">
        <w:rPr>
          <w:color w:val="000000"/>
          <w:shd w:val="clear" w:color="auto" w:fill="FFFFFF"/>
        </w:rPr>
        <w:t xml:space="preserve">thể thuộc </w:t>
      </w:r>
      <w:r w:rsidR="00F704C8">
        <w:rPr>
          <w:color w:val="000000"/>
          <w:shd w:val="clear" w:color="auto" w:fill="FFFFFF"/>
        </w:rPr>
        <w:t xml:space="preserve">đối tượng điều chỉnh trên cơ sở triển khai, tổ chức thực hiện nghiêm túc các quy định, như: </w:t>
      </w:r>
      <w:r w:rsidR="00F704C8" w:rsidRPr="00F704C8">
        <w:rPr>
          <w:color w:val="000000"/>
          <w:shd w:val="clear" w:color="auto" w:fill="FFFFFF"/>
        </w:rPr>
        <w:t>Quyền được thông tin về pháp luật và trách nhiệm tìm hiểu, học tập pháp luật của công dân</w:t>
      </w:r>
      <w:r w:rsidR="00E83A31">
        <w:rPr>
          <w:color w:val="000000"/>
          <w:shd w:val="clear" w:color="auto" w:fill="FFFFFF"/>
        </w:rPr>
        <w:t>; c</w:t>
      </w:r>
      <w:r w:rsidR="0059405E" w:rsidRPr="00F704C8">
        <w:rPr>
          <w:color w:val="000000"/>
        </w:rPr>
        <w:t>hí</w:t>
      </w:r>
      <w:r w:rsidR="00CC5848">
        <w:rPr>
          <w:color w:val="000000"/>
        </w:rPr>
        <w:t>nh sách của Nhà nước trong c</w:t>
      </w:r>
      <w:r w:rsidR="0059405E" w:rsidRPr="00F704C8">
        <w:rPr>
          <w:color w:val="000000"/>
        </w:rPr>
        <w:t>ông tác phổ biến, giáo dục pháp luật và xã hội hóa công t</w:t>
      </w:r>
      <w:r w:rsidR="00E83A31">
        <w:rPr>
          <w:color w:val="000000"/>
        </w:rPr>
        <w:t xml:space="preserve">ác phổ biến, giáo dục pháp luật; </w:t>
      </w:r>
      <w:r w:rsidR="0059405E" w:rsidRPr="00F704C8">
        <w:rPr>
          <w:color w:val="000000"/>
        </w:rPr>
        <w:t>Hội đồng Phối hợp phổ b</w:t>
      </w:r>
      <w:r w:rsidR="00E83A31">
        <w:rPr>
          <w:color w:val="000000"/>
        </w:rPr>
        <w:t>iến, giáo dục pháp luật; N</w:t>
      </w:r>
      <w:r w:rsidR="0059405E" w:rsidRPr="00F704C8">
        <w:rPr>
          <w:color w:val="000000"/>
        </w:rPr>
        <w:t>gày Pháp luật nước Cộng hoà xã</w:t>
      </w:r>
      <w:r w:rsidR="00E83A31">
        <w:rPr>
          <w:color w:val="000000"/>
        </w:rPr>
        <w:t xml:space="preserve"> hội chủ nghĩa Việt Nam; n</w:t>
      </w:r>
      <w:r w:rsidR="0059405E" w:rsidRPr="00F704C8">
        <w:rPr>
          <w:color w:val="000000"/>
        </w:rPr>
        <w:t>ội dung phổ biến, giáo dục pháp luật cho công dâ</w:t>
      </w:r>
      <w:r w:rsidR="00E83A31">
        <w:rPr>
          <w:color w:val="000000"/>
        </w:rPr>
        <w:t>n; p</w:t>
      </w:r>
      <w:r w:rsidR="0059405E" w:rsidRPr="00F704C8">
        <w:rPr>
          <w:color w:val="000000"/>
        </w:rPr>
        <w:t xml:space="preserve">hổ biến, giáo dục pháp luật cho một số đối tượng </w:t>
      </w:r>
      <w:r w:rsidR="00E83A31">
        <w:rPr>
          <w:color w:val="000000"/>
        </w:rPr>
        <w:t>đặc thù; g</w:t>
      </w:r>
      <w:r w:rsidR="0059405E" w:rsidRPr="00F704C8">
        <w:rPr>
          <w:color w:val="000000"/>
        </w:rPr>
        <w:t>iáo dục pháp luật trong các cơ sở giáo dục của hệ thống giáo d</w:t>
      </w:r>
      <w:r w:rsidR="00E83A31">
        <w:rPr>
          <w:color w:val="000000"/>
        </w:rPr>
        <w:t>ục quốc dân; b</w:t>
      </w:r>
      <w:r w:rsidR="0059405E" w:rsidRPr="00F704C8">
        <w:rPr>
          <w:color w:val="000000"/>
        </w:rPr>
        <w:t xml:space="preserve">áo cáo viên pháp luật, tuyên truyền viên pháp luật và những người được mời tham gia phổ biến, giáo dục pháp luật ở cơ sở </w:t>
      </w:r>
      <w:r w:rsidR="00E83A31">
        <w:rPr>
          <w:color w:val="000000"/>
        </w:rPr>
        <w:t>…</w:t>
      </w:r>
    </w:p>
    <w:p w:rsidR="00463CC3" w:rsidRDefault="00463CC3" w:rsidP="00E83A31">
      <w:pPr>
        <w:spacing w:before="120"/>
        <w:ind w:firstLine="709"/>
        <w:jc w:val="both"/>
        <w:rPr>
          <w:b/>
          <w:color w:val="000000"/>
        </w:rPr>
      </w:pPr>
      <w:r w:rsidRPr="00463CC3">
        <w:rPr>
          <w:b/>
          <w:color w:val="000000"/>
        </w:rPr>
        <w:t>II. Đánh giá kết quả 4 năm thực</w:t>
      </w:r>
      <w:r w:rsidR="0086067D">
        <w:rPr>
          <w:b/>
          <w:color w:val="000000"/>
        </w:rPr>
        <w:t xml:space="preserve"> hiện Quyết định 409/QĐ-TTg</w:t>
      </w:r>
    </w:p>
    <w:p w:rsidR="0086067D" w:rsidRDefault="00705D61" w:rsidP="00705D61">
      <w:pPr>
        <w:spacing w:before="120"/>
        <w:ind w:firstLine="709"/>
        <w:jc w:val="both"/>
        <w:rPr>
          <w:b/>
          <w:color w:val="000000"/>
        </w:rPr>
      </w:pPr>
      <w:r w:rsidRPr="00705D61">
        <w:rPr>
          <w:b/>
          <w:lang w:val="nl-NL"/>
        </w:rPr>
        <w:lastRenderedPageBreak/>
        <w:t>1.</w:t>
      </w:r>
      <w:r w:rsidR="0086067D" w:rsidRPr="00705D61">
        <w:rPr>
          <w:b/>
          <w:lang w:val="nl-NL"/>
        </w:rPr>
        <w:t xml:space="preserve">Công tác chỉ đạo, hướng dẫn, quán triệt, kiểm tra việc thực hiện </w:t>
      </w:r>
      <w:r w:rsidR="0086067D" w:rsidRPr="00705D61">
        <w:rPr>
          <w:b/>
          <w:color w:val="000000"/>
        </w:rPr>
        <w:t>Quyết định 409/QĐ-TTg</w:t>
      </w:r>
      <w:r>
        <w:rPr>
          <w:b/>
          <w:color w:val="000000"/>
        </w:rPr>
        <w:t>:</w:t>
      </w:r>
    </w:p>
    <w:p w:rsidR="00705D61" w:rsidRDefault="00C84DA4" w:rsidP="00C84DA4">
      <w:pPr>
        <w:spacing w:before="120"/>
        <w:ind w:firstLine="709"/>
        <w:jc w:val="both"/>
        <w:rPr>
          <w:bCs/>
        </w:rPr>
      </w:pPr>
      <w:r w:rsidRPr="00C84DA4">
        <w:rPr>
          <w:color w:val="000000"/>
        </w:rPr>
        <w:t xml:space="preserve">BQLKKT đã xây dựng và triển khai thực hiện nghiêm túc </w:t>
      </w:r>
      <w:r w:rsidRPr="00C84DA4">
        <w:t xml:space="preserve">Kế hoạch số 18/KH-BQLKKT, ngày 31/5/2013 </w:t>
      </w:r>
      <w:r w:rsidR="00CC5848">
        <w:t>v</w:t>
      </w:r>
      <w:r w:rsidR="00CC5848" w:rsidRPr="00CC5848">
        <w:t>ề</w:t>
      </w:r>
      <w:r w:rsidR="00CC5848">
        <w:t xml:space="preserve"> k</w:t>
      </w:r>
      <w:r w:rsidRPr="00C84DA4">
        <w:t xml:space="preserve">ế hoạch triển khai </w:t>
      </w:r>
      <w:r w:rsidR="00CC5848">
        <w:t>th</w:t>
      </w:r>
      <w:r w:rsidR="00CC5848" w:rsidRPr="00CC5848">
        <w:t>ực</w:t>
      </w:r>
      <w:r w:rsidR="00CC5848">
        <w:t xml:space="preserve"> hi</w:t>
      </w:r>
      <w:r w:rsidR="00CC5848" w:rsidRPr="00CC5848">
        <w:t>ện</w:t>
      </w:r>
      <w:r w:rsidRPr="00C84DA4">
        <w:rPr>
          <w:bCs/>
        </w:rPr>
        <w:t xml:space="preserve">Kế hoạch số 1410/KH-UBND, ngày 07/8/2012 của </w:t>
      </w:r>
      <w:r w:rsidR="00CC5848">
        <w:rPr>
          <w:bCs/>
        </w:rPr>
        <w:t>UBND tỉnh về triển khai C</w:t>
      </w:r>
      <w:r w:rsidRPr="00C84DA4">
        <w:rPr>
          <w:bCs/>
        </w:rPr>
        <w:t>hương trình hành động của Thủ tướng Chính phủ thực hiện Kết luận số 04-KL/TW, ngày 19/4/2011 của Ban Bí thư Trung ương Đảng (khóa XI) về kết quả thực hiện Chỉ thị số 32-CT/TW ngày 09/12/2003 của Ban Bí thư Trung ương Đảng (khóa IX) về tăng cường sự lãnh đạo của Đảng trong công tác phổ biến, giáo dục pháp luật, nâng cao ý thức chấp hành pháp luật của cán bộ, nhân dân từ năm 2012 – 2016</w:t>
      </w:r>
      <w:r>
        <w:rPr>
          <w:bCs/>
        </w:rPr>
        <w:t>;</w:t>
      </w:r>
    </w:p>
    <w:p w:rsidR="006A798D" w:rsidRPr="006A798D" w:rsidRDefault="006A798D" w:rsidP="00C84DA4">
      <w:pPr>
        <w:spacing w:before="120"/>
        <w:ind w:firstLine="709"/>
        <w:jc w:val="both"/>
        <w:rPr>
          <w:b/>
          <w:bCs/>
        </w:rPr>
      </w:pPr>
      <w:r w:rsidRPr="006A798D">
        <w:rPr>
          <w:b/>
          <w:bCs/>
        </w:rPr>
        <w:t>2. Việc tổ chức thực hiện các nhiệm vụ trọng tâm theo chương trình hành động ban hành kèm theo Quyết định số 409/QĐ-TTg:</w:t>
      </w:r>
    </w:p>
    <w:p w:rsidR="00C84DA4" w:rsidRDefault="006A798D" w:rsidP="00C84DA4">
      <w:pPr>
        <w:spacing w:before="120"/>
        <w:ind w:firstLine="709"/>
        <w:jc w:val="both"/>
        <w:rPr>
          <w:bCs/>
        </w:rPr>
      </w:pPr>
      <w:r>
        <w:rPr>
          <w:bCs/>
        </w:rPr>
        <w:t>BQLKKT tỉnh t</w:t>
      </w:r>
      <w:r w:rsidR="00CC5848">
        <w:rPr>
          <w:bCs/>
        </w:rPr>
        <w:t>hực hiện tốt công tác c</w:t>
      </w:r>
      <w:r w:rsidR="0023157D">
        <w:rPr>
          <w:bCs/>
        </w:rPr>
        <w:t>ập nhật các văn bản pháp luật có liên quan và cụ thể hóa các văn bản chỉ đạo của các cơ quan cấp trên để triển khai thực hiện.Công tác phối hợp giữa BQLKKT tỉnh với các cơ quan liên quan trong việc PBGDPL ngày cáng gắn kết hơn. Tinh thần, trách nhiệm PBGDPL của người đứng đầu tổ chức đảng, cơ quan, đơn vị, đoàn thể trong BQLKKT tỉnh được phát huy.</w:t>
      </w:r>
      <w:r w:rsidR="00163DDF">
        <w:rPr>
          <w:bCs/>
        </w:rPr>
        <w:t>Công tác rà soát, đánh giá, rút kinh nghiệp trong công tác PBGDPL được chú trọng.Việc lựa chọn, phân công nhiệm vụ, bồi dưỡng chuyên môn nghiệp vụ, lý luận chính trị cho cán bộ làm công tác pháp chế, báo cáo viên pháp luật được quan tâm.</w:t>
      </w:r>
      <w:r w:rsidR="001E7773">
        <w:rPr>
          <w:bCs/>
        </w:rPr>
        <w:t xml:space="preserve">Công tác PBGDPL cho người lao động và người sử dụng lao động trong các KCN, KKTCK trên địa bàn tỉnh được tăng cường, nhất là việc PBGDPL về đầu tư, đất đai, môi trường, xây dựng. </w:t>
      </w:r>
      <w:r w:rsidR="00A14D48">
        <w:rPr>
          <w:bCs/>
        </w:rPr>
        <w:t>Nội dung, hình thức PBGDPL cơ bản phù hợp với từng đối tượng và có hiệu quả. Công tác PBGDPL đối với nhân dân tại KKTCK được tăng cường, nhất là các quy định của pháp luật về đất đai, môi trường, quy hoạch, xây dựng, bồi thường hỗ trợ và tái định cư.</w:t>
      </w:r>
      <w:r w:rsidR="00674343">
        <w:rPr>
          <w:bCs/>
        </w:rPr>
        <w:t xml:space="preserve"> Công tác PBGDPL được kết hợp chặt chẽ với việc xử lý các trường hợp vi phạm theo thẩm quyền và đề </w:t>
      </w:r>
      <w:r>
        <w:rPr>
          <w:bCs/>
        </w:rPr>
        <w:t>nghị cơ quan có thẩm quyền xử phạt</w:t>
      </w:r>
      <w:r w:rsidR="00674343">
        <w:rPr>
          <w:bCs/>
        </w:rPr>
        <w:t xml:space="preserve"> vi phạm hành chính</w:t>
      </w:r>
      <w:r>
        <w:rPr>
          <w:bCs/>
        </w:rPr>
        <w:t>…</w:t>
      </w:r>
    </w:p>
    <w:p w:rsidR="00103B6E" w:rsidRPr="00103B6E" w:rsidRDefault="00103B6E" w:rsidP="00C84DA4">
      <w:pPr>
        <w:spacing w:before="120"/>
        <w:ind w:firstLine="709"/>
        <w:jc w:val="both"/>
        <w:rPr>
          <w:b/>
          <w:color w:val="000000"/>
        </w:rPr>
      </w:pPr>
      <w:r w:rsidRPr="00103B6E">
        <w:rPr>
          <w:b/>
          <w:bCs/>
        </w:rPr>
        <w:t>3. Đánh giá thực hiện Đề án của Chương trình:</w:t>
      </w:r>
    </w:p>
    <w:p w:rsidR="002576D8" w:rsidRDefault="002576D8" w:rsidP="0059405E">
      <w:pPr>
        <w:shd w:val="clear" w:color="auto" w:fill="FFFFFF"/>
        <w:spacing w:before="120" w:after="120" w:line="220" w:lineRule="atLeast"/>
        <w:jc w:val="both"/>
        <w:rPr>
          <w:color w:val="000000"/>
        </w:rPr>
      </w:pPr>
      <w:r>
        <w:rPr>
          <w:color w:val="000000"/>
        </w:rPr>
        <w:tab/>
        <w:t xml:space="preserve">BQLKKT tỉnh </w:t>
      </w:r>
      <w:r w:rsidR="004A130F">
        <w:rPr>
          <w:color w:val="000000"/>
        </w:rPr>
        <w:t>không thuộc diện cơ quan, đơn vị được giao nhiệm vụ chủ trì tham mưu thực hiện các Đề án Chương trình theo Kế hoạch số 1410/KH-UBND của UBND tỉnh</w:t>
      </w:r>
      <w:r w:rsidR="00FF63A9">
        <w:rPr>
          <w:color w:val="000000"/>
        </w:rPr>
        <w:t>. Tuy nhiên</w:t>
      </w:r>
      <w:r w:rsidR="008022F1">
        <w:rPr>
          <w:color w:val="000000"/>
        </w:rPr>
        <w:t>, BQLKKT tỉnh đều</w:t>
      </w:r>
      <w:r w:rsidR="00FF63A9">
        <w:rPr>
          <w:color w:val="000000"/>
        </w:rPr>
        <w:t xml:space="preserve"> tích cực thực hiện nhiệm vụ phối hợp với các sở, ban, ngành, địa phương có liên liên quan </w:t>
      </w:r>
      <w:r w:rsidR="008022F1">
        <w:rPr>
          <w:color w:val="000000"/>
        </w:rPr>
        <w:t xml:space="preserve">trong quá trình xây dựng, triển khai thực hiện, đánh giá kết quả thực hiện các Đề án của Chương trình có liên quan </w:t>
      </w:r>
      <w:r w:rsidR="00FF63A9">
        <w:rPr>
          <w:color w:val="000000"/>
        </w:rPr>
        <w:t>khi có đề nghị phối hợp</w:t>
      </w:r>
      <w:r w:rsidR="008022F1">
        <w:rPr>
          <w:color w:val="000000"/>
        </w:rPr>
        <w:t xml:space="preserve"> của cơ quan chủ trì tham mưu</w:t>
      </w:r>
      <w:r w:rsidR="00FF63A9">
        <w:rPr>
          <w:color w:val="000000"/>
        </w:rPr>
        <w:t>.</w:t>
      </w:r>
    </w:p>
    <w:p w:rsidR="008022F1" w:rsidRDefault="008022F1" w:rsidP="0059405E">
      <w:pPr>
        <w:shd w:val="clear" w:color="auto" w:fill="FFFFFF"/>
        <w:spacing w:before="120" w:after="120" w:line="220" w:lineRule="atLeast"/>
        <w:jc w:val="both"/>
        <w:rPr>
          <w:b/>
          <w:color w:val="000000"/>
        </w:rPr>
      </w:pPr>
      <w:r>
        <w:rPr>
          <w:color w:val="000000"/>
        </w:rPr>
        <w:tab/>
      </w:r>
      <w:r w:rsidRPr="008022F1">
        <w:rPr>
          <w:b/>
          <w:color w:val="000000"/>
        </w:rPr>
        <w:t>III. Đánh giá về tồn tại, hạn chế, nguyên nhân và bài học kinh nghiệm:</w:t>
      </w:r>
    </w:p>
    <w:p w:rsidR="00EA2F56" w:rsidRPr="00EA2F56" w:rsidRDefault="008022F1" w:rsidP="0059405E">
      <w:pPr>
        <w:shd w:val="clear" w:color="auto" w:fill="FFFFFF"/>
        <w:spacing w:before="120" w:after="120" w:line="220" w:lineRule="atLeast"/>
        <w:jc w:val="both"/>
        <w:rPr>
          <w:b/>
          <w:color w:val="000000"/>
        </w:rPr>
      </w:pPr>
      <w:r>
        <w:rPr>
          <w:b/>
          <w:color w:val="000000"/>
        </w:rPr>
        <w:tab/>
      </w:r>
      <w:r w:rsidR="00EA2F56" w:rsidRPr="00EA2F56">
        <w:rPr>
          <w:b/>
          <w:color w:val="000000"/>
        </w:rPr>
        <w:t>1. Tồn tại, hạn chế và nguyên nhân:</w:t>
      </w:r>
    </w:p>
    <w:p w:rsidR="008022F1" w:rsidRDefault="001E5666" w:rsidP="00EA2F56">
      <w:pPr>
        <w:shd w:val="clear" w:color="auto" w:fill="FFFFFF"/>
        <w:spacing w:before="120" w:after="120" w:line="220" w:lineRule="atLeast"/>
        <w:ind w:firstLine="720"/>
        <w:jc w:val="both"/>
        <w:rPr>
          <w:color w:val="000000"/>
        </w:rPr>
      </w:pPr>
      <w:r w:rsidRPr="001E5666">
        <w:rPr>
          <w:color w:val="000000"/>
        </w:rPr>
        <w:t>Công tác</w:t>
      </w:r>
      <w:r>
        <w:rPr>
          <w:color w:val="000000"/>
        </w:rPr>
        <w:t xml:space="preserve"> PBGDPL cho các nhà đầu tư, doanh nghiệp đã đăng ký đầu tư trong KKTCK trên địa bàn tỉnh hiệu quả đạt được còn thấ</w:t>
      </w:r>
      <w:r w:rsidR="00EA2F56">
        <w:rPr>
          <w:color w:val="000000"/>
        </w:rPr>
        <w:t>p</w:t>
      </w:r>
      <w:r>
        <w:rPr>
          <w:color w:val="000000"/>
        </w:rPr>
        <w:t xml:space="preserve">; </w:t>
      </w:r>
      <w:r w:rsidR="00D52159">
        <w:rPr>
          <w:color w:val="000000"/>
        </w:rPr>
        <w:t xml:space="preserve">việc lồng ghép </w:t>
      </w:r>
      <w:r w:rsidR="00D52159">
        <w:rPr>
          <w:color w:val="000000"/>
        </w:rPr>
        <w:lastRenderedPageBreak/>
        <w:t xml:space="preserve">PBGDPL qua các cuộc làm việc với nhà đầu tư, doanh nghiệp chủ yếu tập trung vào những vấn đề cơ bản trọng tâm có liên quan trực tiếp, </w:t>
      </w:r>
      <w:r w:rsidR="00EA2F56">
        <w:rPr>
          <w:color w:val="000000"/>
        </w:rPr>
        <w:t>dành thời gian để doanh nghiệp làm việc</w:t>
      </w:r>
      <w:r w:rsidR="00D52159">
        <w:rPr>
          <w:color w:val="000000"/>
        </w:rPr>
        <w:t xml:space="preserve">; </w:t>
      </w:r>
      <w:r>
        <w:rPr>
          <w:color w:val="000000"/>
        </w:rPr>
        <w:t>cơ chế phối hợp PBGDPL qua phương tiện công nghệ thông tin chưa được phát huy đúng mứ</w:t>
      </w:r>
      <w:r w:rsidR="00EA2F56">
        <w:rPr>
          <w:color w:val="000000"/>
        </w:rPr>
        <w:t>c.Nguyên nhân chủ yếu là do nhiều nhà đầu tư, doanh nghiệp chưa đi vào hoạt động ổn định.</w:t>
      </w:r>
    </w:p>
    <w:p w:rsidR="00EA2F56" w:rsidRPr="00EA2F56" w:rsidRDefault="00EA2F56" w:rsidP="0059405E">
      <w:pPr>
        <w:shd w:val="clear" w:color="auto" w:fill="FFFFFF"/>
        <w:spacing w:before="120" w:after="120" w:line="220" w:lineRule="atLeast"/>
        <w:jc w:val="both"/>
        <w:rPr>
          <w:b/>
          <w:color w:val="000000"/>
        </w:rPr>
      </w:pPr>
      <w:r>
        <w:rPr>
          <w:rFonts w:ascii="Calibri" w:hAnsi="Calibri" w:cs="Calibri"/>
          <w:color w:val="000000"/>
          <w:sz w:val="22"/>
          <w:szCs w:val="22"/>
        </w:rPr>
        <w:tab/>
      </w:r>
      <w:r w:rsidRPr="00EA2F56">
        <w:rPr>
          <w:b/>
          <w:color w:val="000000"/>
        </w:rPr>
        <w:t>2. Bài học kinh nghiệm:</w:t>
      </w:r>
    </w:p>
    <w:p w:rsidR="00412EBF" w:rsidRDefault="00EA2F56" w:rsidP="006A0089">
      <w:pPr>
        <w:spacing w:before="120"/>
        <w:ind w:firstLine="709"/>
        <w:jc w:val="both"/>
        <w:rPr>
          <w:lang w:val="nl-NL"/>
        </w:rPr>
      </w:pPr>
      <w:r>
        <w:rPr>
          <w:lang w:val="nl-NL"/>
        </w:rPr>
        <w:t>- Xác định công tác PBGDPL là nhiệm vụ trọng tâm thường xuyên của cơ quan, đơn vị, của các cấp, các ngành;</w:t>
      </w:r>
    </w:p>
    <w:p w:rsidR="00EA2F56" w:rsidRDefault="00EA2F56" w:rsidP="006A0089">
      <w:pPr>
        <w:spacing w:before="120"/>
        <w:ind w:firstLine="709"/>
        <w:jc w:val="both"/>
        <w:rPr>
          <w:lang w:val="nl-NL"/>
        </w:rPr>
      </w:pPr>
      <w:r>
        <w:rPr>
          <w:lang w:val="nl-NL"/>
        </w:rPr>
        <w:t>- Phát huy đúng mức tinh thần, trách nhiệm, vai trò của người đứng đầu cơ quan, đơn vị, các tổ chức chính trị - xã hội</w:t>
      </w:r>
      <w:r w:rsidR="00A54F28">
        <w:rPr>
          <w:lang w:val="nl-NL"/>
        </w:rPr>
        <w:t>, tổ chức pháp chế và báo cáo viên pháp luật về công tác PBGDPL;</w:t>
      </w:r>
    </w:p>
    <w:p w:rsidR="00A54F28" w:rsidRDefault="00B4153A" w:rsidP="006A0089">
      <w:pPr>
        <w:spacing w:before="120"/>
        <w:ind w:firstLine="709"/>
        <w:jc w:val="both"/>
        <w:rPr>
          <w:lang w:val="nl-NL"/>
        </w:rPr>
      </w:pPr>
      <w:r>
        <w:rPr>
          <w:lang w:val="nl-NL"/>
        </w:rPr>
        <w:t>- Gắn công tác PBGDPL với theo dõi thi hành pháp luật và xử lý nghiêm vi phạm pháp luật.</w:t>
      </w:r>
    </w:p>
    <w:p w:rsidR="006A0089" w:rsidRPr="00654454" w:rsidRDefault="00B4153A" w:rsidP="00654454">
      <w:pPr>
        <w:spacing w:before="120"/>
        <w:ind w:firstLine="709"/>
        <w:jc w:val="both"/>
        <w:rPr>
          <w:lang w:val="nl-NL"/>
        </w:rPr>
      </w:pPr>
      <w:r>
        <w:rPr>
          <w:b/>
          <w:lang w:val="nl-NL"/>
        </w:rPr>
        <w:t>IV. Kiến nghị đề xuất</w:t>
      </w:r>
      <w:r w:rsidRPr="00B4153A">
        <w:rPr>
          <w:b/>
          <w:lang w:val="nl-NL"/>
        </w:rPr>
        <w:t>:</w:t>
      </w:r>
      <w:r w:rsidR="00CC5848" w:rsidRPr="00CC5848">
        <w:rPr>
          <w:lang w:val="nl-NL"/>
        </w:rPr>
        <w:t>K</w:t>
      </w:r>
      <w:r w:rsidR="00654454" w:rsidRPr="00654454">
        <w:rPr>
          <w:lang w:val="nl-NL"/>
        </w:rPr>
        <w:t>hông.</w:t>
      </w:r>
    </w:p>
    <w:p w:rsidR="006A0089" w:rsidRDefault="006A0089" w:rsidP="006A0089">
      <w:pPr>
        <w:spacing w:before="120"/>
        <w:jc w:val="both"/>
        <w:rPr>
          <w:sz w:val="2"/>
          <w:szCs w:val="2"/>
          <w:lang w:val="nl-NL"/>
        </w:rPr>
      </w:pPr>
    </w:p>
    <w:p w:rsidR="006A0089" w:rsidRDefault="006A0089" w:rsidP="006A0089">
      <w:pPr>
        <w:spacing w:before="120"/>
        <w:ind w:firstLine="720"/>
        <w:jc w:val="both"/>
        <w:rPr>
          <w:lang w:val="nl-NL"/>
        </w:rPr>
      </w:pPr>
      <w:r>
        <w:rPr>
          <w:lang w:val="nl-NL"/>
        </w:rPr>
        <w:t xml:space="preserve">Trên đây là </w:t>
      </w:r>
      <w:r w:rsidR="00CC5848">
        <w:rPr>
          <w:lang w:val="nl-NL"/>
        </w:rPr>
        <w:t>B</w:t>
      </w:r>
      <w:r w:rsidR="00CC5848" w:rsidRPr="00CC5848">
        <w:rPr>
          <w:lang w:val="nl-NL"/>
        </w:rPr>
        <w:t>áo</w:t>
      </w:r>
      <w:r w:rsidR="00CC5848">
        <w:rPr>
          <w:lang w:val="nl-NL"/>
        </w:rPr>
        <w:t xml:space="preserve"> c</w:t>
      </w:r>
      <w:r w:rsidR="00CC5848" w:rsidRPr="00CC5848">
        <w:rPr>
          <w:lang w:val="nl-NL"/>
        </w:rPr>
        <w:t>áo</w:t>
      </w:r>
      <w:r w:rsidR="00654454">
        <w:rPr>
          <w:lang w:val="nl-NL"/>
        </w:rPr>
        <w:t xml:space="preserve">sơ kết 3 năm thực hiện Luật PBGDPL </w:t>
      </w:r>
      <w:r>
        <w:rPr>
          <w:lang w:val="nl-NL"/>
        </w:rPr>
        <w:t>tại BQLKKT tỉnh. BQLKKT tỉnh báo cáo./.</w:t>
      </w:r>
    </w:p>
    <w:p w:rsidR="006A0089" w:rsidRDefault="006A0089" w:rsidP="006A0089">
      <w:pPr>
        <w:spacing w:before="120"/>
        <w:ind w:firstLine="720"/>
        <w:jc w:val="both"/>
        <w:rPr>
          <w:sz w:val="24"/>
          <w:szCs w:val="24"/>
          <w:lang w:val="nl-NL"/>
        </w:rPr>
      </w:pPr>
    </w:p>
    <w:tbl>
      <w:tblPr>
        <w:tblW w:w="0" w:type="auto"/>
        <w:tblInd w:w="108" w:type="dxa"/>
        <w:tblLook w:val="01E0"/>
      </w:tblPr>
      <w:tblGrid>
        <w:gridCol w:w="4550"/>
        <w:gridCol w:w="4550"/>
      </w:tblGrid>
      <w:tr w:rsidR="006A0089" w:rsidTr="00152FC5">
        <w:tc>
          <w:tcPr>
            <w:tcW w:w="4550" w:type="dxa"/>
            <w:hideMark/>
          </w:tcPr>
          <w:p w:rsidR="006A0089" w:rsidRDefault="006A0089">
            <w:pPr>
              <w:jc w:val="both"/>
              <w:rPr>
                <w:b/>
                <w:i/>
                <w:sz w:val="24"/>
                <w:szCs w:val="24"/>
                <w:lang w:val="nl-NL"/>
              </w:rPr>
            </w:pPr>
            <w:r>
              <w:rPr>
                <w:b/>
                <w:i/>
                <w:sz w:val="24"/>
                <w:szCs w:val="24"/>
                <w:lang w:val="nl-NL" w:eastAsia="vi-VN"/>
              </w:rPr>
              <w:t>Nơi nhận:</w:t>
            </w:r>
          </w:p>
          <w:p w:rsidR="006A0089" w:rsidRDefault="006A0089">
            <w:pPr>
              <w:jc w:val="both"/>
              <w:rPr>
                <w:sz w:val="22"/>
                <w:szCs w:val="22"/>
                <w:lang w:val="nl-NL" w:eastAsia="vi-VN"/>
              </w:rPr>
            </w:pPr>
            <w:r>
              <w:rPr>
                <w:sz w:val="22"/>
                <w:szCs w:val="22"/>
                <w:lang w:val="nl-NL" w:eastAsia="vi-VN"/>
              </w:rPr>
              <w:t>- Sở Tư pháp;</w:t>
            </w:r>
          </w:p>
          <w:p w:rsidR="006A0089" w:rsidRDefault="006A0089">
            <w:pPr>
              <w:jc w:val="both"/>
              <w:rPr>
                <w:sz w:val="22"/>
                <w:szCs w:val="22"/>
                <w:lang w:val="nl-NL" w:eastAsia="vi-VN"/>
              </w:rPr>
            </w:pPr>
            <w:r>
              <w:rPr>
                <w:sz w:val="22"/>
                <w:szCs w:val="22"/>
                <w:lang w:val="nl-NL" w:eastAsia="vi-VN"/>
              </w:rPr>
              <w:t>- Lãnh đạo BQLKKT tỉnh;</w:t>
            </w:r>
          </w:p>
          <w:p w:rsidR="006A0089" w:rsidRDefault="006A0089">
            <w:pPr>
              <w:jc w:val="both"/>
              <w:rPr>
                <w:sz w:val="22"/>
                <w:szCs w:val="22"/>
                <w:lang w:val="nl-NL" w:eastAsia="vi-VN"/>
              </w:rPr>
            </w:pPr>
            <w:r>
              <w:rPr>
                <w:sz w:val="22"/>
                <w:szCs w:val="22"/>
                <w:lang w:val="nl-NL" w:eastAsia="vi-VN"/>
              </w:rPr>
              <w:t>- Các Phòng, đơn vị trực thuộc;</w:t>
            </w:r>
          </w:p>
          <w:p w:rsidR="006A0089" w:rsidRDefault="006A0089">
            <w:pPr>
              <w:jc w:val="both"/>
            </w:pPr>
            <w:r>
              <w:rPr>
                <w:sz w:val="22"/>
                <w:szCs w:val="22"/>
                <w:lang w:eastAsia="vi-VN"/>
              </w:rPr>
              <w:t>-</w:t>
            </w:r>
            <w:r w:rsidR="00654454">
              <w:rPr>
                <w:sz w:val="22"/>
                <w:szCs w:val="22"/>
                <w:lang w:eastAsia="vi-VN"/>
              </w:rPr>
              <w:t xml:space="preserve"> Lưu: VT, VP </w:t>
            </w:r>
            <w:r w:rsidR="00654454" w:rsidRPr="00CC5848">
              <w:rPr>
                <w:sz w:val="16"/>
                <w:szCs w:val="16"/>
                <w:lang w:eastAsia="vi-VN"/>
              </w:rPr>
              <w:t>(Thung</w:t>
            </w:r>
            <w:r w:rsidRPr="00CC5848">
              <w:rPr>
                <w:sz w:val="16"/>
                <w:szCs w:val="16"/>
                <w:lang w:eastAsia="vi-VN"/>
              </w:rPr>
              <w:t>).</w:t>
            </w:r>
          </w:p>
        </w:tc>
        <w:tc>
          <w:tcPr>
            <w:tcW w:w="4550" w:type="dxa"/>
          </w:tcPr>
          <w:p w:rsidR="006A0089" w:rsidRDefault="006A0089">
            <w:pPr>
              <w:jc w:val="center"/>
              <w:rPr>
                <w:b/>
                <w:lang w:eastAsia="vi-VN"/>
              </w:rPr>
            </w:pPr>
            <w:r>
              <w:rPr>
                <w:b/>
                <w:lang w:eastAsia="vi-VN"/>
              </w:rPr>
              <w:t>KT. TRƯỞNG BAN</w:t>
            </w:r>
          </w:p>
          <w:p w:rsidR="006A0089" w:rsidRDefault="006A0089">
            <w:pPr>
              <w:jc w:val="center"/>
              <w:rPr>
                <w:b/>
                <w:lang w:eastAsia="vi-VN"/>
              </w:rPr>
            </w:pPr>
            <w:r>
              <w:rPr>
                <w:b/>
                <w:lang w:eastAsia="vi-VN"/>
              </w:rPr>
              <w:t>PHÓ TRƯỞNG BAN</w:t>
            </w:r>
          </w:p>
          <w:p w:rsidR="00CC5848" w:rsidRDefault="00CC5848">
            <w:pPr>
              <w:jc w:val="center"/>
              <w:rPr>
                <w:b/>
                <w:lang w:eastAsia="vi-VN"/>
              </w:rPr>
            </w:pPr>
          </w:p>
          <w:p w:rsidR="006A0089" w:rsidRDefault="006A0089">
            <w:pPr>
              <w:jc w:val="center"/>
              <w:rPr>
                <w:b/>
                <w:lang w:eastAsia="vi-VN"/>
              </w:rPr>
            </w:pPr>
          </w:p>
          <w:p w:rsidR="006A0089" w:rsidRDefault="00BD63FD">
            <w:pPr>
              <w:jc w:val="center"/>
              <w:rPr>
                <w:b/>
                <w:lang w:eastAsia="vi-VN"/>
              </w:rPr>
            </w:pPr>
            <w:r>
              <w:rPr>
                <w:b/>
                <w:lang w:eastAsia="vi-VN"/>
              </w:rPr>
              <w:t>(</w:t>
            </w:r>
            <w:r w:rsidRPr="00BD63FD">
              <w:rPr>
                <w:b/>
                <w:lang w:eastAsia="vi-VN"/>
              </w:rPr>
              <w:t>Đã</w:t>
            </w:r>
            <w:r>
              <w:rPr>
                <w:b/>
                <w:lang w:eastAsia="vi-VN"/>
              </w:rPr>
              <w:t xml:space="preserve"> k</w:t>
            </w:r>
            <w:r w:rsidRPr="00BD63FD">
              <w:rPr>
                <w:b/>
                <w:lang w:eastAsia="vi-VN"/>
              </w:rPr>
              <w:t>ý</w:t>
            </w:r>
            <w:r>
              <w:rPr>
                <w:b/>
                <w:lang w:eastAsia="vi-VN"/>
              </w:rPr>
              <w:t>)</w:t>
            </w:r>
          </w:p>
          <w:p w:rsidR="006A0089" w:rsidRDefault="006A0089">
            <w:pPr>
              <w:jc w:val="center"/>
              <w:rPr>
                <w:b/>
                <w:lang w:eastAsia="vi-VN"/>
              </w:rPr>
            </w:pPr>
          </w:p>
          <w:p w:rsidR="00CC5848" w:rsidRDefault="00CC5848">
            <w:pPr>
              <w:jc w:val="center"/>
              <w:rPr>
                <w:b/>
                <w:lang w:eastAsia="vi-VN"/>
              </w:rPr>
            </w:pPr>
          </w:p>
          <w:p w:rsidR="00CC5848" w:rsidRDefault="00CC5848">
            <w:pPr>
              <w:jc w:val="center"/>
              <w:rPr>
                <w:b/>
                <w:lang w:eastAsia="vi-VN"/>
              </w:rPr>
            </w:pPr>
            <w:r>
              <w:rPr>
                <w:b/>
                <w:lang w:eastAsia="vi-VN"/>
              </w:rPr>
              <w:t>V</w:t>
            </w:r>
            <w:r w:rsidRPr="00CC5848">
              <w:rPr>
                <w:b/>
                <w:lang w:eastAsia="vi-VN"/>
              </w:rPr>
              <w:t>ũ</w:t>
            </w:r>
            <w:r>
              <w:rPr>
                <w:b/>
                <w:lang w:eastAsia="vi-VN"/>
              </w:rPr>
              <w:t xml:space="preserve"> M</w:t>
            </w:r>
            <w:r w:rsidRPr="00CC5848">
              <w:rPr>
                <w:b/>
                <w:lang w:eastAsia="vi-VN"/>
              </w:rPr>
              <w:t>ạnh</w:t>
            </w:r>
            <w:r>
              <w:rPr>
                <w:b/>
                <w:lang w:eastAsia="vi-VN"/>
              </w:rPr>
              <w:t xml:space="preserve"> H</w:t>
            </w:r>
            <w:r w:rsidRPr="00CC5848">
              <w:rPr>
                <w:b/>
                <w:lang w:eastAsia="vi-VN"/>
              </w:rPr>
              <w:t>ải</w:t>
            </w:r>
          </w:p>
        </w:tc>
      </w:tr>
    </w:tbl>
    <w:p w:rsidR="00513C70" w:rsidRDefault="00513C70" w:rsidP="006A0089">
      <w:pPr>
        <w:sectPr w:rsidR="00513C70" w:rsidSect="007345EF">
          <w:pgSz w:w="11909" w:h="16834" w:code="9"/>
          <w:pgMar w:top="1134" w:right="1134" w:bottom="1134" w:left="1701" w:header="720" w:footer="720" w:gutter="0"/>
          <w:cols w:space="720"/>
          <w:docGrid w:linePitch="381"/>
        </w:sectPr>
      </w:pPr>
    </w:p>
    <w:tbl>
      <w:tblPr>
        <w:tblW w:w="14058" w:type="dxa"/>
        <w:tblInd w:w="108" w:type="dxa"/>
        <w:tblLook w:val="01E0"/>
      </w:tblPr>
      <w:tblGrid>
        <w:gridCol w:w="7029"/>
        <w:gridCol w:w="7029"/>
      </w:tblGrid>
      <w:tr w:rsidR="009F70C5" w:rsidTr="00F53981">
        <w:trPr>
          <w:trHeight w:val="1340"/>
        </w:trPr>
        <w:tc>
          <w:tcPr>
            <w:tcW w:w="7029" w:type="dxa"/>
          </w:tcPr>
          <w:p w:rsidR="009F70C5" w:rsidRDefault="009F70C5" w:rsidP="00A95289">
            <w:pPr>
              <w:jc w:val="center"/>
              <w:rPr>
                <w:b/>
                <w:lang w:eastAsia="vi-VN"/>
              </w:rPr>
            </w:pPr>
            <w:r>
              <w:rPr>
                <w:b/>
                <w:lang w:eastAsia="vi-VN"/>
              </w:rPr>
              <w:lastRenderedPageBreak/>
              <w:t>BAN QUẢN LÝ KHU KINH TẾ</w:t>
            </w:r>
          </w:p>
          <w:p w:rsidR="009F70C5" w:rsidRPr="00DB79F8" w:rsidRDefault="00826E28" w:rsidP="00DB79F8">
            <w:pPr>
              <w:jc w:val="center"/>
              <w:rPr>
                <w:b/>
                <w:lang w:eastAsia="vi-VN"/>
              </w:rPr>
            </w:pPr>
            <w:r w:rsidRPr="00826E28">
              <w:rPr>
                <w:noProof/>
              </w:rPr>
              <w:pict>
                <v:line id="Straight Connector 6" o:spid="_x0000_s1030" style="position:absolute;left:0;text-align:left;z-index:251664384;visibility:visible" from="106.9pt,1.75pt" to="18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S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"/>
              </w:pict>
            </w:r>
          </w:p>
        </w:tc>
        <w:tc>
          <w:tcPr>
            <w:tcW w:w="7029" w:type="dxa"/>
          </w:tcPr>
          <w:p w:rsidR="009F70C5" w:rsidRDefault="009F70C5" w:rsidP="00A95289">
            <w:pPr>
              <w:jc w:val="center"/>
              <w:rPr>
                <w:b/>
              </w:rPr>
            </w:pPr>
            <w:r>
              <w:rPr>
                <w:b/>
                <w:lang w:eastAsia="vi-VN"/>
              </w:rPr>
              <w:t xml:space="preserve">CỘNG HÒA XÃ HỘI CHỦ NGHĨA VIỆT </w:t>
            </w:r>
            <w:smartTag w:uri="urn:schemas-microsoft-com:office:smarttags" w:element="country-region">
              <w:smartTag w:uri="urn:schemas-microsoft-com:office:smarttags" w:element="place">
                <w:r>
                  <w:rPr>
                    <w:b/>
                    <w:lang w:eastAsia="vi-VN"/>
                  </w:rPr>
                  <w:t>NAM</w:t>
                </w:r>
              </w:smartTag>
            </w:smartTag>
          </w:p>
          <w:p w:rsidR="009F70C5" w:rsidRDefault="009F70C5" w:rsidP="00A95289">
            <w:pPr>
              <w:jc w:val="center"/>
              <w:rPr>
                <w:b/>
                <w:lang w:eastAsia="vi-VN"/>
              </w:rPr>
            </w:pPr>
            <w:r>
              <w:rPr>
                <w:b/>
                <w:lang w:eastAsia="vi-VN"/>
              </w:rPr>
              <w:t>Độc lập – Tự do – Hạnh phúc</w:t>
            </w:r>
          </w:p>
          <w:p w:rsidR="009F70C5" w:rsidRPr="00DB79F8" w:rsidRDefault="00826E28" w:rsidP="00DB79F8">
            <w:pPr>
              <w:jc w:val="center"/>
              <w:rPr>
                <w:lang w:eastAsia="vi-VN"/>
              </w:rPr>
            </w:pPr>
            <w:r>
              <w:rPr>
                <w:noProof/>
              </w:rPr>
              <w:pict>
                <v:line id="Straight Connector 7" o:spid="_x0000_s1029" style="position:absolute;left:0;text-align:left;z-index:251663360;visibility:visible" from="82.8pt,-.1pt" to="25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ZRGwIAADYEAAAOAAAAZHJzL2Uyb0RvYy54bWysU8GO2jAQvVfqP1i+QxIKL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"/>
              </w:pict>
            </w:r>
          </w:p>
        </w:tc>
      </w:tr>
    </w:tbl>
    <w:p w:rsidR="009F70C5" w:rsidRDefault="009F70C5" w:rsidP="00DB79F8">
      <w:pPr>
        <w:rPr>
          <w:b/>
        </w:rPr>
      </w:pPr>
    </w:p>
    <w:p w:rsidR="006A0089" w:rsidRPr="002050CB" w:rsidRDefault="00513C70" w:rsidP="00DB79F8">
      <w:pPr>
        <w:jc w:val="center"/>
        <w:rPr>
          <w:b/>
        </w:rPr>
      </w:pPr>
      <w:r w:rsidRPr="002050CB">
        <w:rPr>
          <w:b/>
        </w:rPr>
        <w:t>PHỤ LỤC SƠ KẾT 3 NĂM THỰC HIỆN LUẬT PHỔ BIẾN, GIÁO DỤC PHÁP LUẬT</w:t>
      </w:r>
    </w:p>
    <w:p w:rsidR="002050CB" w:rsidRPr="00CC5848" w:rsidRDefault="002050CB" w:rsidP="002050CB">
      <w:pPr>
        <w:jc w:val="right"/>
        <w:rPr>
          <w:i/>
        </w:rPr>
      </w:pPr>
      <w:r w:rsidRPr="00CC5848">
        <w:rPr>
          <w:i/>
        </w:rPr>
        <w:t>(Phụ lục 1)</w:t>
      </w:r>
    </w:p>
    <w:p w:rsidR="006A0089" w:rsidRDefault="006A0089" w:rsidP="006A0089"/>
    <w:tbl>
      <w:tblPr>
        <w:tblStyle w:val="TableGrid"/>
        <w:tblW w:w="0" w:type="auto"/>
        <w:tblLook w:val="04A0"/>
      </w:tblPr>
      <w:tblGrid>
        <w:gridCol w:w="1567"/>
        <w:gridCol w:w="913"/>
        <w:gridCol w:w="2604"/>
        <w:gridCol w:w="1347"/>
        <w:gridCol w:w="1615"/>
        <w:gridCol w:w="1705"/>
        <w:gridCol w:w="1348"/>
        <w:gridCol w:w="1503"/>
        <w:gridCol w:w="1568"/>
      </w:tblGrid>
      <w:tr w:rsidR="007A70EC" w:rsidTr="007A70EC">
        <w:tc>
          <w:tcPr>
            <w:tcW w:w="1574" w:type="dxa"/>
            <w:vMerge w:val="restart"/>
            <w:vAlign w:val="center"/>
          </w:tcPr>
          <w:p w:rsidR="007A70EC" w:rsidRPr="007A70EC" w:rsidRDefault="007A70EC" w:rsidP="007A70EC">
            <w:pPr>
              <w:jc w:val="center"/>
              <w:rPr>
                <w:b/>
              </w:rPr>
            </w:pPr>
            <w:r w:rsidRPr="007A70EC">
              <w:rPr>
                <w:b/>
              </w:rPr>
              <w:t>Năm</w:t>
            </w:r>
          </w:p>
        </w:tc>
        <w:tc>
          <w:tcPr>
            <w:tcW w:w="3484" w:type="dxa"/>
            <w:gridSpan w:val="2"/>
            <w:vAlign w:val="center"/>
          </w:tcPr>
          <w:p w:rsidR="007A70EC" w:rsidRPr="007A70EC" w:rsidRDefault="007A70EC" w:rsidP="007A70EC">
            <w:pPr>
              <w:jc w:val="center"/>
              <w:rPr>
                <w:b/>
              </w:rPr>
            </w:pPr>
            <w:r w:rsidRPr="007A70EC">
              <w:rPr>
                <w:b/>
              </w:rPr>
              <w:t>Ban hành văn bản hướng dẫn, thực hiện, kế hoạch</w:t>
            </w:r>
          </w:p>
        </w:tc>
        <w:tc>
          <w:tcPr>
            <w:tcW w:w="2970" w:type="dxa"/>
            <w:gridSpan w:val="2"/>
            <w:vAlign w:val="center"/>
          </w:tcPr>
          <w:p w:rsidR="007A70EC" w:rsidRPr="007A70EC" w:rsidRDefault="007A70EC" w:rsidP="007A70EC">
            <w:pPr>
              <w:jc w:val="center"/>
              <w:rPr>
                <w:b/>
              </w:rPr>
            </w:pPr>
            <w:r w:rsidRPr="007A70EC">
              <w:rPr>
                <w:b/>
              </w:rPr>
              <w:t>Số lượng tuyên truyền viên pháp luật, báo cáo viên pháp luật được củng cố, kiện toàn</w:t>
            </w:r>
          </w:p>
        </w:tc>
        <w:tc>
          <w:tcPr>
            <w:tcW w:w="1708" w:type="dxa"/>
            <w:vMerge w:val="restart"/>
            <w:vAlign w:val="center"/>
          </w:tcPr>
          <w:p w:rsidR="007A70EC" w:rsidRPr="007A70EC" w:rsidRDefault="007A70EC" w:rsidP="007A70EC">
            <w:pPr>
              <w:jc w:val="center"/>
              <w:rPr>
                <w:b/>
              </w:rPr>
            </w:pPr>
            <w:r w:rsidRPr="007A70EC">
              <w:rPr>
                <w:b/>
              </w:rPr>
              <w:t>Hình thức PBGDPL có hiệu quả trên thực tế (nêu rõ hình thức)</w:t>
            </w:r>
          </w:p>
        </w:tc>
        <w:tc>
          <w:tcPr>
            <w:tcW w:w="2859" w:type="dxa"/>
            <w:gridSpan w:val="2"/>
            <w:vAlign w:val="center"/>
          </w:tcPr>
          <w:p w:rsidR="007A70EC" w:rsidRPr="007A70EC" w:rsidRDefault="007A70EC" w:rsidP="007A70EC">
            <w:pPr>
              <w:jc w:val="center"/>
              <w:rPr>
                <w:b/>
              </w:rPr>
            </w:pPr>
            <w:r w:rsidRPr="007A70EC">
              <w:rPr>
                <w:b/>
              </w:rPr>
              <w:t>Kinh phí thực hiện PBGDPL</w:t>
            </w:r>
          </w:p>
        </w:tc>
        <w:tc>
          <w:tcPr>
            <w:tcW w:w="1575" w:type="dxa"/>
            <w:vMerge w:val="restart"/>
            <w:vAlign w:val="center"/>
          </w:tcPr>
          <w:p w:rsidR="007A70EC" w:rsidRPr="007A70EC" w:rsidRDefault="007A70EC" w:rsidP="007A70EC">
            <w:pPr>
              <w:jc w:val="center"/>
              <w:rPr>
                <w:b/>
              </w:rPr>
            </w:pPr>
            <w:r w:rsidRPr="007A70EC">
              <w:rPr>
                <w:b/>
              </w:rPr>
              <w:t>Mô hình hay, cách làm hiệu quả</w:t>
            </w:r>
          </w:p>
        </w:tc>
      </w:tr>
      <w:tr w:rsidR="007A70EC" w:rsidTr="007A70EC">
        <w:tc>
          <w:tcPr>
            <w:tcW w:w="1574" w:type="dxa"/>
            <w:vMerge/>
          </w:tcPr>
          <w:p w:rsidR="007A70EC" w:rsidRDefault="007A70EC" w:rsidP="006A0089"/>
        </w:tc>
        <w:tc>
          <w:tcPr>
            <w:tcW w:w="874" w:type="dxa"/>
            <w:vAlign w:val="center"/>
          </w:tcPr>
          <w:p w:rsidR="007A70EC" w:rsidRPr="00CC5848" w:rsidRDefault="007A70EC" w:rsidP="007A70EC">
            <w:pPr>
              <w:jc w:val="center"/>
              <w:rPr>
                <w:b/>
              </w:rPr>
            </w:pPr>
            <w:r w:rsidRPr="00CC5848">
              <w:rPr>
                <w:b/>
              </w:rPr>
              <w:t>Số lượng</w:t>
            </w:r>
          </w:p>
        </w:tc>
        <w:tc>
          <w:tcPr>
            <w:tcW w:w="2610" w:type="dxa"/>
            <w:vAlign w:val="center"/>
          </w:tcPr>
          <w:p w:rsidR="007A70EC" w:rsidRPr="00CC5848" w:rsidRDefault="007A70EC" w:rsidP="007A70EC">
            <w:pPr>
              <w:jc w:val="center"/>
              <w:rPr>
                <w:b/>
              </w:rPr>
            </w:pPr>
            <w:r w:rsidRPr="00CC5848">
              <w:rPr>
                <w:b/>
              </w:rPr>
              <w:t>Số ký hiệu văn bản (nêu rõ)</w:t>
            </w:r>
          </w:p>
        </w:tc>
        <w:tc>
          <w:tcPr>
            <w:tcW w:w="1350" w:type="dxa"/>
            <w:vAlign w:val="center"/>
          </w:tcPr>
          <w:p w:rsidR="007A70EC" w:rsidRPr="00CC5848" w:rsidRDefault="007A70EC" w:rsidP="007A70EC">
            <w:pPr>
              <w:jc w:val="center"/>
              <w:rPr>
                <w:b/>
              </w:rPr>
            </w:pPr>
            <w:r w:rsidRPr="00CC5848">
              <w:rPr>
                <w:b/>
              </w:rPr>
              <w:t>Báo cáo viên pháp luật</w:t>
            </w:r>
          </w:p>
        </w:tc>
        <w:tc>
          <w:tcPr>
            <w:tcW w:w="1620" w:type="dxa"/>
            <w:vAlign w:val="center"/>
          </w:tcPr>
          <w:p w:rsidR="007A70EC" w:rsidRPr="00CC5848" w:rsidRDefault="007A70EC" w:rsidP="007A70EC">
            <w:pPr>
              <w:jc w:val="center"/>
              <w:rPr>
                <w:b/>
              </w:rPr>
            </w:pPr>
            <w:r w:rsidRPr="00CC5848">
              <w:rPr>
                <w:b/>
              </w:rPr>
              <w:t>Tuyên truyền viên pháp luật</w:t>
            </w:r>
          </w:p>
        </w:tc>
        <w:tc>
          <w:tcPr>
            <w:tcW w:w="1708" w:type="dxa"/>
            <w:vMerge/>
          </w:tcPr>
          <w:p w:rsidR="007A70EC" w:rsidRPr="00CC5848" w:rsidRDefault="007A70EC" w:rsidP="006A0089">
            <w:pPr>
              <w:rPr>
                <w:b/>
              </w:rPr>
            </w:pPr>
          </w:p>
        </w:tc>
        <w:tc>
          <w:tcPr>
            <w:tcW w:w="1352" w:type="dxa"/>
            <w:vAlign w:val="center"/>
          </w:tcPr>
          <w:p w:rsidR="007A70EC" w:rsidRPr="00CC5848" w:rsidRDefault="007A70EC" w:rsidP="007A70EC">
            <w:pPr>
              <w:jc w:val="center"/>
              <w:rPr>
                <w:b/>
              </w:rPr>
            </w:pPr>
            <w:r w:rsidRPr="00CC5848">
              <w:rPr>
                <w:b/>
              </w:rPr>
              <w:t>Từ ngân sách nhà nước</w:t>
            </w:r>
          </w:p>
        </w:tc>
        <w:tc>
          <w:tcPr>
            <w:tcW w:w="1507" w:type="dxa"/>
            <w:vAlign w:val="center"/>
          </w:tcPr>
          <w:p w:rsidR="007A70EC" w:rsidRPr="00CC5848" w:rsidRDefault="007A70EC" w:rsidP="007A70EC">
            <w:pPr>
              <w:jc w:val="center"/>
              <w:rPr>
                <w:b/>
              </w:rPr>
            </w:pPr>
            <w:r w:rsidRPr="00CC5848">
              <w:rPr>
                <w:b/>
              </w:rPr>
              <w:t>Từ các nguồn khác</w:t>
            </w:r>
          </w:p>
        </w:tc>
        <w:tc>
          <w:tcPr>
            <w:tcW w:w="1575" w:type="dxa"/>
            <w:vMerge/>
          </w:tcPr>
          <w:p w:rsidR="007A70EC" w:rsidRDefault="007A70EC" w:rsidP="006A0089"/>
        </w:tc>
      </w:tr>
      <w:tr w:rsidR="00EB4FDC" w:rsidTr="00927503">
        <w:tc>
          <w:tcPr>
            <w:tcW w:w="1574" w:type="dxa"/>
            <w:vAlign w:val="center"/>
          </w:tcPr>
          <w:p w:rsidR="00513C70" w:rsidRDefault="007A70EC" w:rsidP="00927503">
            <w:pPr>
              <w:jc w:val="center"/>
            </w:pPr>
            <w:r>
              <w:t>2013</w:t>
            </w:r>
          </w:p>
        </w:tc>
        <w:tc>
          <w:tcPr>
            <w:tcW w:w="874" w:type="dxa"/>
            <w:vAlign w:val="center"/>
          </w:tcPr>
          <w:p w:rsidR="00513C70" w:rsidRDefault="007A70EC" w:rsidP="00927503">
            <w:pPr>
              <w:jc w:val="center"/>
            </w:pPr>
            <w:r>
              <w:t>03</w:t>
            </w:r>
          </w:p>
        </w:tc>
        <w:tc>
          <w:tcPr>
            <w:tcW w:w="2610" w:type="dxa"/>
            <w:vAlign w:val="center"/>
          </w:tcPr>
          <w:p w:rsidR="00513C70" w:rsidRPr="00927503" w:rsidRDefault="00927503" w:rsidP="00927503">
            <w:pPr>
              <w:jc w:val="center"/>
            </w:pPr>
            <w:r w:rsidRPr="00927503">
              <w:t>05/KH-BQLKKT</w:t>
            </w:r>
          </w:p>
          <w:p w:rsidR="00927503" w:rsidRPr="00927503" w:rsidRDefault="00927503" w:rsidP="00927503">
            <w:pPr>
              <w:jc w:val="center"/>
            </w:pPr>
            <w:r w:rsidRPr="00927503">
              <w:t>18/KH-BQLKKT</w:t>
            </w:r>
          </w:p>
          <w:p w:rsidR="00927503" w:rsidRDefault="00927503" w:rsidP="00927503">
            <w:pPr>
              <w:jc w:val="center"/>
            </w:pPr>
            <w:r w:rsidRPr="00927503">
              <w:rPr>
                <w:bCs/>
              </w:rPr>
              <w:t>04/KH-BQLKKT</w:t>
            </w:r>
          </w:p>
        </w:tc>
        <w:tc>
          <w:tcPr>
            <w:tcW w:w="1350" w:type="dxa"/>
            <w:vAlign w:val="center"/>
          </w:tcPr>
          <w:p w:rsidR="00513C70" w:rsidRDefault="005D338F" w:rsidP="00927503">
            <w:pPr>
              <w:jc w:val="center"/>
            </w:pPr>
            <w:r>
              <w:t>không</w:t>
            </w:r>
          </w:p>
        </w:tc>
        <w:tc>
          <w:tcPr>
            <w:tcW w:w="1620" w:type="dxa"/>
            <w:vAlign w:val="center"/>
          </w:tcPr>
          <w:p w:rsidR="00513C70" w:rsidRDefault="005D338F" w:rsidP="00927503">
            <w:pPr>
              <w:jc w:val="center"/>
            </w:pPr>
            <w:r>
              <w:t>không</w:t>
            </w:r>
          </w:p>
        </w:tc>
        <w:tc>
          <w:tcPr>
            <w:tcW w:w="1708" w:type="dxa"/>
            <w:vAlign w:val="center"/>
          </w:tcPr>
          <w:p w:rsidR="00513C70" w:rsidRDefault="00927503" w:rsidP="00927503">
            <w:pPr>
              <w:jc w:val="center"/>
            </w:pPr>
            <w:r>
              <w:t>Qua phương tiện thông tin điện tử</w:t>
            </w:r>
          </w:p>
        </w:tc>
        <w:tc>
          <w:tcPr>
            <w:tcW w:w="1352" w:type="dxa"/>
            <w:vAlign w:val="center"/>
          </w:tcPr>
          <w:p w:rsidR="00513C70" w:rsidRDefault="00EB4FDC" w:rsidP="00927503">
            <w:pPr>
              <w:jc w:val="center"/>
            </w:pPr>
            <w:r>
              <w:t>có</w:t>
            </w:r>
          </w:p>
        </w:tc>
        <w:tc>
          <w:tcPr>
            <w:tcW w:w="1507" w:type="dxa"/>
            <w:vAlign w:val="center"/>
          </w:tcPr>
          <w:p w:rsidR="00513C70" w:rsidRDefault="005D338F" w:rsidP="00927503">
            <w:pPr>
              <w:jc w:val="center"/>
            </w:pPr>
            <w:r>
              <w:t>không</w:t>
            </w:r>
          </w:p>
        </w:tc>
        <w:tc>
          <w:tcPr>
            <w:tcW w:w="1575" w:type="dxa"/>
            <w:vAlign w:val="center"/>
          </w:tcPr>
          <w:p w:rsidR="00513C70" w:rsidRDefault="00513C70" w:rsidP="00927503">
            <w:pPr>
              <w:jc w:val="center"/>
            </w:pPr>
          </w:p>
        </w:tc>
      </w:tr>
      <w:tr w:rsidR="00EB4FDC" w:rsidTr="00927503">
        <w:tc>
          <w:tcPr>
            <w:tcW w:w="1574" w:type="dxa"/>
            <w:vAlign w:val="center"/>
          </w:tcPr>
          <w:p w:rsidR="00513C70" w:rsidRDefault="007A70EC" w:rsidP="00927503">
            <w:pPr>
              <w:jc w:val="center"/>
            </w:pPr>
            <w:r>
              <w:t>2014</w:t>
            </w:r>
          </w:p>
        </w:tc>
        <w:tc>
          <w:tcPr>
            <w:tcW w:w="874" w:type="dxa"/>
            <w:vAlign w:val="center"/>
          </w:tcPr>
          <w:p w:rsidR="00513C70" w:rsidRDefault="00EB4FDC" w:rsidP="00927503">
            <w:pPr>
              <w:jc w:val="center"/>
            </w:pPr>
            <w:r>
              <w:t>03</w:t>
            </w:r>
          </w:p>
        </w:tc>
        <w:tc>
          <w:tcPr>
            <w:tcW w:w="2610" w:type="dxa"/>
            <w:vAlign w:val="center"/>
          </w:tcPr>
          <w:p w:rsidR="00513C70" w:rsidRPr="00EB4FDC" w:rsidRDefault="00EB4FDC" w:rsidP="00927503">
            <w:pPr>
              <w:jc w:val="center"/>
              <w:rPr>
                <w:bCs/>
              </w:rPr>
            </w:pPr>
            <w:r w:rsidRPr="00EB4FDC">
              <w:rPr>
                <w:bCs/>
              </w:rPr>
              <w:t>07/KH-BQLKKT</w:t>
            </w:r>
          </w:p>
          <w:p w:rsidR="00EB4FDC" w:rsidRDefault="00EB4FDC" w:rsidP="00927503">
            <w:pPr>
              <w:jc w:val="center"/>
              <w:rPr>
                <w:bCs/>
              </w:rPr>
            </w:pPr>
            <w:r w:rsidRPr="00EB4FDC">
              <w:rPr>
                <w:bCs/>
              </w:rPr>
              <w:t>38/KH-BQLKKT</w:t>
            </w:r>
          </w:p>
          <w:p w:rsidR="00EB4FDC" w:rsidRPr="00EB4FDC" w:rsidRDefault="00EB4FDC" w:rsidP="00927503">
            <w:pPr>
              <w:jc w:val="center"/>
            </w:pPr>
            <w:r w:rsidRPr="00EB4FDC">
              <w:rPr>
                <w:bCs/>
              </w:rPr>
              <w:t>15/KH-BQLKKT</w:t>
            </w:r>
          </w:p>
        </w:tc>
        <w:tc>
          <w:tcPr>
            <w:tcW w:w="1350" w:type="dxa"/>
            <w:vAlign w:val="center"/>
          </w:tcPr>
          <w:p w:rsidR="00513C70" w:rsidRDefault="005D338F" w:rsidP="00927503">
            <w:pPr>
              <w:jc w:val="center"/>
            </w:pPr>
            <w:r>
              <w:t>không</w:t>
            </w:r>
          </w:p>
        </w:tc>
        <w:tc>
          <w:tcPr>
            <w:tcW w:w="1620" w:type="dxa"/>
            <w:vAlign w:val="center"/>
          </w:tcPr>
          <w:p w:rsidR="00513C70" w:rsidRDefault="005D338F" w:rsidP="00927503">
            <w:pPr>
              <w:jc w:val="center"/>
            </w:pPr>
            <w:r>
              <w:t>không</w:t>
            </w:r>
          </w:p>
        </w:tc>
        <w:tc>
          <w:tcPr>
            <w:tcW w:w="1708" w:type="dxa"/>
            <w:vAlign w:val="center"/>
          </w:tcPr>
          <w:p w:rsidR="00513C70" w:rsidRDefault="00EB4FDC" w:rsidP="00927503">
            <w:pPr>
              <w:jc w:val="center"/>
            </w:pPr>
            <w:r>
              <w:t>Qua phương tiện thông tin điện tử</w:t>
            </w:r>
          </w:p>
        </w:tc>
        <w:tc>
          <w:tcPr>
            <w:tcW w:w="1352" w:type="dxa"/>
            <w:vAlign w:val="center"/>
          </w:tcPr>
          <w:p w:rsidR="00513C70" w:rsidRDefault="00EB4FDC" w:rsidP="00927503">
            <w:pPr>
              <w:jc w:val="center"/>
            </w:pPr>
            <w:r>
              <w:t>có</w:t>
            </w:r>
          </w:p>
        </w:tc>
        <w:tc>
          <w:tcPr>
            <w:tcW w:w="1507" w:type="dxa"/>
            <w:vAlign w:val="center"/>
          </w:tcPr>
          <w:p w:rsidR="00513C70" w:rsidRDefault="005D338F" w:rsidP="00927503">
            <w:pPr>
              <w:jc w:val="center"/>
            </w:pPr>
            <w:r>
              <w:t>không</w:t>
            </w:r>
          </w:p>
        </w:tc>
        <w:tc>
          <w:tcPr>
            <w:tcW w:w="1575" w:type="dxa"/>
            <w:vAlign w:val="center"/>
          </w:tcPr>
          <w:p w:rsidR="00513C70" w:rsidRDefault="00513C70" w:rsidP="00927503">
            <w:pPr>
              <w:jc w:val="center"/>
            </w:pPr>
          </w:p>
        </w:tc>
      </w:tr>
      <w:tr w:rsidR="00EB4FDC" w:rsidTr="00927503">
        <w:tc>
          <w:tcPr>
            <w:tcW w:w="1574" w:type="dxa"/>
            <w:vAlign w:val="center"/>
          </w:tcPr>
          <w:p w:rsidR="00513C70" w:rsidRDefault="007A70EC" w:rsidP="00927503">
            <w:pPr>
              <w:jc w:val="center"/>
            </w:pPr>
            <w:r>
              <w:t>2015</w:t>
            </w:r>
          </w:p>
        </w:tc>
        <w:tc>
          <w:tcPr>
            <w:tcW w:w="874" w:type="dxa"/>
            <w:vAlign w:val="center"/>
          </w:tcPr>
          <w:p w:rsidR="00513C70" w:rsidRDefault="001F68D8" w:rsidP="00927503">
            <w:pPr>
              <w:jc w:val="center"/>
            </w:pPr>
            <w:r>
              <w:t>01</w:t>
            </w:r>
          </w:p>
        </w:tc>
        <w:tc>
          <w:tcPr>
            <w:tcW w:w="2610" w:type="dxa"/>
            <w:vAlign w:val="center"/>
          </w:tcPr>
          <w:p w:rsidR="00513C70" w:rsidRPr="001F68D8" w:rsidRDefault="001F68D8" w:rsidP="00927503">
            <w:pPr>
              <w:jc w:val="center"/>
            </w:pPr>
            <w:r w:rsidRPr="001F68D8">
              <w:rPr>
                <w:bCs/>
              </w:rPr>
              <w:t>05/KH-BQLKKT</w:t>
            </w:r>
          </w:p>
        </w:tc>
        <w:tc>
          <w:tcPr>
            <w:tcW w:w="1350" w:type="dxa"/>
            <w:vAlign w:val="center"/>
          </w:tcPr>
          <w:p w:rsidR="00513C70" w:rsidRDefault="005D338F" w:rsidP="00927503">
            <w:pPr>
              <w:jc w:val="center"/>
            </w:pPr>
            <w:r>
              <w:t>không</w:t>
            </w:r>
          </w:p>
        </w:tc>
        <w:tc>
          <w:tcPr>
            <w:tcW w:w="1620" w:type="dxa"/>
            <w:vAlign w:val="center"/>
          </w:tcPr>
          <w:p w:rsidR="00513C70" w:rsidRDefault="005D338F" w:rsidP="00927503">
            <w:pPr>
              <w:jc w:val="center"/>
            </w:pPr>
            <w:r>
              <w:t>không</w:t>
            </w:r>
          </w:p>
        </w:tc>
        <w:tc>
          <w:tcPr>
            <w:tcW w:w="1708" w:type="dxa"/>
            <w:vAlign w:val="center"/>
          </w:tcPr>
          <w:p w:rsidR="00513C70" w:rsidRDefault="001F68D8" w:rsidP="00927503">
            <w:pPr>
              <w:jc w:val="center"/>
            </w:pPr>
            <w:r>
              <w:t>Qua phương tiện thông tin điện tử</w:t>
            </w:r>
          </w:p>
        </w:tc>
        <w:tc>
          <w:tcPr>
            <w:tcW w:w="1352" w:type="dxa"/>
            <w:vAlign w:val="center"/>
          </w:tcPr>
          <w:p w:rsidR="00513C70" w:rsidRDefault="001F68D8" w:rsidP="00927503">
            <w:pPr>
              <w:jc w:val="center"/>
            </w:pPr>
            <w:r>
              <w:t>có</w:t>
            </w:r>
          </w:p>
        </w:tc>
        <w:tc>
          <w:tcPr>
            <w:tcW w:w="1507" w:type="dxa"/>
            <w:vAlign w:val="center"/>
          </w:tcPr>
          <w:p w:rsidR="00513C70" w:rsidRDefault="005D338F" w:rsidP="00927503">
            <w:pPr>
              <w:jc w:val="center"/>
            </w:pPr>
            <w:r>
              <w:t>không</w:t>
            </w:r>
          </w:p>
        </w:tc>
        <w:tc>
          <w:tcPr>
            <w:tcW w:w="1575" w:type="dxa"/>
            <w:vAlign w:val="center"/>
          </w:tcPr>
          <w:p w:rsidR="00513C70" w:rsidRDefault="00513C70" w:rsidP="00927503">
            <w:pPr>
              <w:jc w:val="center"/>
            </w:pPr>
          </w:p>
        </w:tc>
      </w:tr>
      <w:tr w:rsidR="00EB4FDC" w:rsidTr="00927503">
        <w:trPr>
          <w:trHeight w:val="260"/>
        </w:trPr>
        <w:tc>
          <w:tcPr>
            <w:tcW w:w="1574" w:type="dxa"/>
            <w:vAlign w:val="center"/>
          </w:tcPr>
          <w:p w:rsidR="00513C70" w:rsidRDefault="007A70EC" w:rsidP="00927503">
            <w:pPr>
              <w:jc w:val="center"/>
            </w:pPr>
            <w:r>
              <w:t>2016</w:t>
            </w:r>
          </w:p>
        </w:tc>
        <w:tc>
          <w:tcPr>
            <w:tcW w:w="874" w:type="dxa"/>
            <w:vAlign w:val="center"/>
          </w:tcPr>
          <w:p w:rsidR="00513C70" w:rsidRDefault="001F68D8" w:rsidP="00927503">
            <w:pPr>
              <w:jc w:val="center"/>
            </w:pPr>
            <w:r>
              <w:t>01</w:t>
            </w:r>
          </w:p>
        </w:tc>
        <w:tc>
          <w:tcPr>
            <w:tcW w:w="2610" w:type="dxa"/>
            <w:vAlign w:val="center"/>
          </w:tcPr>
          <w:p w:rsidR="00513C70" w:rsidRPr="001F68D8" w:rsidRDefault="001F68D8" w:rsidP="00927503">
            <w:pPr>
              <w:jc w:val="center"/>
            </w:pPr>
            <w:r w:rsidRPr="001F68D8">
              <w:rPr>
                <w:bCs/>
              </w:rPr>
              <w:t>42/BQLKKT-VP</w:t>
            </w:r>
          </w:p>
        </w:tc>
        <w:tc>
          <w:tcPr>
            <w:tcW w:w="1350" w:type="dxa"/>
            <w:vAlign w:val="center"/>
          </w:tcPr>
          <w:p w:rsidR="00513C70" w:rsidRDefault="001F68D8" w:rsidP="00927503">
            <w:pPr>
              <w:jc w:val="center"/>
            </w:pPr>
            <w:r>
              <w:t>02</w:t>
            </w:r>
          </w:p>
        </w:tc>
        <w:tc>
          <w:tcPr>
            <w:tcW w:w="1620" w:type="dxa"/>
            <w:vAlign w:val="center"/>
          </w:tcPr>
          <w:p w:rsidR="00513C70" w:rsidRDefault="005D338F" w:rsidP="00927503">
            <w:pPr>
              <w:jc w:val="center"/>
            </w:pPr>
            <w:r>
              <w:t>không</w:t>
            </w:r>
          </w:p>
        </w:tc>
        <w:tc>
          <w:tcPr>
            <w:tcW w:w="1708" w:type="dxa"/>
            <w:vAlign w:val="center"/>
          </w:tcPr>
          <w:p w:rsidR="00513C70" w:rsidRDefault="001F68D8" w:rsidP="00927503">
            <w:pPr>
              <w:jc w:val="center"/>
            </w:pPr>
            <w:r>
              <w:t>Qua phương tiện thông tin điện tử</w:t>
            </w:r>
          </w:p>
        </w:tc>
        <w:tc>
          <w:tcPr>
            <w:tcW w:w="1352" w:type="dxa"/>
            <w:vAlign w:val="center"/>
          </w:tcPr>
          <w:p w:rsidR="00513C70" w:rsidRDefault="001F68D8" w:rsidP="00927503">
            <w:pPr>
              <w:jc w:val="center"/>
            </w:pPr>
            <w:r>
              <w:t>có</w:t>
            </w:r>
          </w:p>
        </w:tc>
        <w:tc>
          <w:tcPr>
            <w:tcW w:w="1507" w:type="dxa"/>
            <w:vAlign w:val="center"/>
          </w:tcPr>
          <w:p w:rsidR="00513C70" w:rsidRDefault="005D338F" w:rsidP="00927503">
            <w:pPr>
              <w:jc w:val="center"/>
            </w:pPr>
            <w:r>
              <w:t>không</w:t>
            </w:r>
          </w:p>
        </w:tc>
        <w:tc>
          <w:tcPr>
            <w:tcW w:w="1575" w:type="dxa"/>
            <w:vAlign w:val="center"/>
          </w:tcPr>
          <w:p w:rsidR="00513C70" w:rsidRDefault="00513C70" w:rsidP="00927503">
            <w:pPr>
              <w:jc w:val="center"/>
            </w:pPr>
          </w:p>
        </w:tc>
      </w:tr>
    </w:tbl>
    <w:tbl>
      <w:tblPr>
        <w:tblW w:w="14058" w:type="dxa"/>
        <w:tblInd w:w="108" w:type="dxa"/>
        <w:tblLook w:val="01E0"/>
      </w:tblPr>
      <w:tblGrid>
        <w:gridCol w:w="7029"/>
        <w:gridCol w:w="7029"/>
      </w:tblGrid>
      <w:tr w:rsidR="00DB79F8" w:rsidTr="00F53981">
        <w:trPr>
          <w:trHeight w:val="1340"/>
        </w:trPr>
        <w:tc>
          <w:tcPr>
            <w:tcW w:w="7029" w:type="dxa"/>
          </w:tcPr>
          <w:p w:rsidR="00DB79F8" w:rsidRDefault="00DB79F8" w:rsidP="00A95289">
            <w:pPr>
              <w:jc w:val="center"/>
              <w:rPr>
                <w:b/>
                <w:lang w:eastAsia="vi-VN"/>
              </w:rPr>
            </w:pPr>
            <w:r>
              <w:rPr>
                <w:b/>
                <w:lang w:eastAsia="vi-VN"/>
              </w:rPr>
              <w:lastRenderedPageBreak/>
              <w:t>BAN QUẢN LÝ KHU KINH TẾ</w:t>
            </w:r>
          </w:p>
          <w:p w:rsidR="00DB79F8" w:rsidRPr="00DB79F8" w:rsidRDefault="00826E28" w:rsidP="00A95289">
            <w:pPr>
              <w:jc w:val="center"/>
              <w:rPr>
                <w:b/>
                <w:lang w:eastAsia="vi-VN"/>
              </w:rPr>
            </w:pPr>
            <w:r w:rsidRPr="00826E28">
              <w:rPr>
                <w:noProof/>
              </w:rPr>
              <w:pict>
                <v:line id="Straight Connector 8" o:spid="_x0000_s1028" style="position:absolute;left:0;text-align:left;z-index:251667456;visibility:visible" from="106.9pt,1.75pt" to="18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rNGwIAADU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"/>
              </w:pict>
            </w:r>
          </w:p>
        </w:tc>
        <w:tc>
          <w:tcPr>
            <w:tcW w:w="7029" w:type="dxa"/>
          </w:tcPr>
          <w:p w:rsidR="00DB79F8" w:rsidRDefault="00DB79F8" w:rsidP="00A95289">
            <w:pPr>
              <w:jc w:val="center"/>
              <w:rPr>
                <w:b/>
              </w:rPr>
            </w:pPr>
            <w:r>
              <w:rPr>
                <w:b/>
                <w:lang w:eastAsia="vi-VN"/>
              </w:rPr>
              <w:t xml:space="preserve">CỘNG HÒA XÃ HỘI CHỦ NGHĨA VIỆT </w:t>
            </w:r>
            <w:smartTag w:uri="urn:schemas-microsoft-com:office:smarttags" w:element="country-region">
              <w:smartTag w:uri="urn:schemas-microsoft-com:office:smarttags" w:element="place">
                <w:r>
                  <w:rPr>
                    <w:b/>
                    <w:lang w:eastAsia="vi-VN"/>
                  </w:rPr>
                  <w:t>NAM</w:t>
                </w:r>
              </w:smartTag>
            </w:smartTag>
          </w:p>
          <w:p w:rsidR="00DB79F8" w:rsidRDefault="00DB79F8" w:rsidP="00A95289">
            <w:pPr>
              <w:jc w:val="center"/>
              <w:rPr>
                <w:b/>
                <w:lang w:eastAsia="vi-VN"/>
              </w:rPr>
            </w:pPr>
            <w:r>
              <w:rPr>
                <w:b/>
                <w:lang w:eastAsia="vi-VN"/>
              </w:rPr>
              <w:t>Độc lập – Tự do – Hạnh phúc</w:t>
            </w:r>
          </w:p>
          <w:p w:rsidR="00DB79F8" w:rsidRPr="00DB79F8" w:rsidRDefault="00826E28" w:rsidP="00A95289">
            <w:pPr>
              <w:jc w:val="center"/>
              <w:rPr>
                <w:lang w:eastAsia="vi-VN"/>
              </w:rPr>
            </w:pPr>
            <w:r>
              <w:rPr>
                <w:noProof/>
              </w:rPr>
              <w:pict>
                <v:line id="Straight Connector 9" o:spid="_x0000_s1027" style="position:absolute;left:0;text-align:left;z-index:251666432;visibility:visible" from="82.8pt,.7pt" to="25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Q2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"/>
              </w:pict>
            </w:r>
          </w:p>
        </w:tc>
      </w:tr>
    </w:tbl>
    <w:p w:rsidR="00DB79F8" w:rsidRDefault="00DB79F8" w:rsidP="00DB79F8">
      <w:pPr>
        <w:rPr>
          <w:b/>
        </w:rPr>
      </w:pPr>
    </w:p>
    <w:p w:rsidR="00DB79F8" w:rsidRPr="002050CB" w:rsidRDefault="00DB79F8" w:rsidP="00DB79F8">
      <w:pPr>
        <w:jc w:val="center"/>
        <w:rPr>
          <w:b/>
        </w:rPr>
      </w:pPr>
      <w:r w:rsidRPr="002050CB">
        <w:rPr>
          <w:b/>
        </w:rPr>
        <w:t>PHỤ LỤC SƠ KẾT 3 NĂM THỰC HIỆN LUẬT PHỔ BIẾN, GIÁO DỤC PHÁP LUẬT</w:t>
      </w:r>
    </w:p>
    <w:p w:rsidR="00DB79F8" w:rsidRPr="00CC5848" w:rsidRDefault="00DB79F8" w:rsidP="00DB79F8">
      <w:pPr>
        <w:jc w:val="right"/>
        <w:rPr>
          <w:i/>
        </w:rPr>
      </w:pPr>
      <w:r w:rsidRPr="00CC5848">
        <w:rPr>
          <w:i/>
        </w:rPr>
        <w:t>(Phụ lục 2)</w:t>
      </w:r>
    </w:p>
    <w:p w:rsidR="00DB79F8" w:rsidRDefault="00DB79F8" w:rsidP="00DB79F8"/>
    <w:tbl>
      <w:tblPr>
        <w:tblStyle w:val="TableGrid"/>
        <w:tblW w:w="0" w:type="auto"/>
        <w:tblLook w:val="04A0"/>
      </w:tblPr>
      <w:tblGrid>
        <w:gridCol w:w="817"/>
        <w:gridCol w:w="913"/>
        <w:gridCol w:w="2122"/>
        <w:gridCol w:w="1285"/>
        <w:gridCol w:w="1169"/>
        <w:gridCol w:w="1672"/>
        <w:gridCol w:w="947"/>
        <w:gridCol w:w="1728"/>
        <w:gridCol w:w="863"/>
        <w:gridCol w:w="1358"/>
        <w:gridCol w:w="1296"/>
      </w:tblGrid>
      <w:tr w:rsidR="001B78C5" w:rsidTr="00CC5848">
        <w:tc>
          <w:tcPr>
            <w:tcW w:w="817" w:type="dxa"/>
            <w:vMerge w:val="restart"/>
            <w:vAlign w:val="center"/>
          </w:tcPr>
          <w:p w:rsidR="001B78C5" w:rsidRPr="007A70EC" w:rsidRDefault="001B78C5" w:rsidP="00A95289">
            <w:pPr>
              <w:jc w:val="center"/>
              <w:rPr>
                <w:b/>
              </w:rPr>
            </w:pPr>
            <w:r w:rsidRPr="007A70EC">
              <w:rPr>
                <w:b/>
              </w:rPr>
              <w:t>Năm</w:t>
            </w:r>
          </w:p>
        </w:tc>
        <w:tc>
          <w:tcPr>
            <w:tcW w:w="3017" w:type="dxa"/>
            <w:gridSpan w:val="2"/>
            <w:vAlign w:val="center"/>
          </w:tcPr>
          <w:p w:rsidR="001B78C5" w:rsidRPr="007A70EC" w:rsidRDefault="001B78C5" w:rsidP="001B78C5">
            <w:pPr>
              <w:jc w:val="center"/>
              <w:rPr>
                <w:b/>
              </w:rPr>
            </w:pPr>
            <w:r>
              <w:rPr>
                <w:b/>
              </w:rPr>
              <w:t>V</w:t>
            </w:r>
            <w:r w:rsidRPr="007A70EC">
              <w:rPr>
                <w:b/>
              </w:rPr>
              <w:t>ăn bản hướng dẫn, kế hoạch</w:t>
            </w:r>
            <w:r>
              <w:rPr>
                <w:b/>
              </w:rPr>
              <w:t xml:space="preserve"> thực hiện</w:t>
            </w:r>
          </w:p>
        </w:tc>
        <w:tc>
          <w:tcPr>
            <w:tcW w:w="2457" w:type="dxa"/>
            <w:gridSpan w:val="2"/>
            <w:vAlign w:val="center"/>
          </w:tcPr>
          <w:p w:rsidR="001B78C5" w:rsidRPr="007A70EC" w:rsidRDefault="001B78C5" w:rsidP="00A95289">
            <w:pPr>
              <w:jc w:val="center"/>
              <w:rPr>
                <w:b/>
              </w:rPr>
            </w:pPr>
            <w:r>
              <w:rPr>
                <w:b/>
              </w:rPr>
              <w:t>Việc thành lập ban chỉ đạo, tổ thư ký chương trình hành động và các đề án (có/không)</w:t>
            </w:r>
          </w:p>
        </w:tc>
        <w:tc>
          <w:tcPr>
            <w:tcW w:w="1674" w:type="dxa"/>
            <w:vMerge w:val="restart"/>
            <w:vAlign w:val="center"/>
          </w:tcPr>
          <w:p w:rsidR="001B78C5" w:rsidRPr="007A70EC" w:rsidRDefault="001B78C5" w:rsidP="005F6A97">
            <w:pPr>
              <w:jc w:val="center"/>
              <w:rPr>
                <w:b/>
              </w:rPr>
            </w:pPr>
            <w:r>
              <w:rPr>
                <w:b/>
              </w:rPr>
              <w:t xml:space="preserve">Mô hình </w:t>
            </w:r>
            <w:r w:rsidRPr="007A70EC">
              <w:rPr>
                <w:b/>
              </w:rPr>
              <w:t>PBGDPL có hiệu quả trên thực tế (</w:t>
            </w:r>
            <w:r>
              <w:rPr>
                <w:b/>
              </w:rPr>
              <w:t>liệt kê cụ thể</w:t>
            </w:r>
            <w:r w:rsidRPr="007A70EC">
              <w:rPr>
                <w:b/>
              </w:rPr>
              <w:t>)</w:t>
            </w:r>
          </w:p>
        </w:tc>
        <w:tc>
          <w:tcPr>
            <w:tcW w:w="3545" w:type="dxa"/>
            <w:gridSpan w:val="3"/>
          </w:tcPr>
          <w:p w:rsidR="001B78C5" w:rsidRPr="007A70EC" w:rsidRDefault="001B78C5" w:rsidP="00A95289">
            <w:pPr>
              <w:jc w:val="center"/>
              <w:rPr>
                <w:b/>
              </w:rPr>
            </w:pPr>
            <w:r>
              <w:rPr>
                <w:b/>
              </w:rPr>
              <w:t>Dự kiến tỉ lệ mức độ % hoàn thành mục tiêu Đề án tại các sở, ban, ngành</w:t>
            </w:r>
          </w:p>
        </w:tc>
        <w:tc>
          <w:tcPr>
            <w:tcW w:w="1360" w:type="dxa"/>
            <w:vMerge w:val="restart"/>
            <w:vAlign w:val="center"/>
          </w:tcPr>
          <w:p w:rsidR="001B78C5" w:rsidRPr="007A70EC" w:rsidRDefault="001B78C5" w:rsidP="00A95289">
            <w:pPr>
              <w:jc w:val="center"/>
              <w:rPr>
                <w:b/>
              </w:rPr>
            </w:pPr>
            <w:r>
              <w:rPr>
                <w:b/>
              </w:rPr>
              <w:t>Kinh phí bảo đảm thực hiện chương trình</w:t>
            </w:r>
          </w:p>
        </w:tc>
        <w:tc>
          <w:tcPr>
            <w:tcW w:w="1300" w:type="dxa"/>
            <w:vMerge w:val="restart"/>
            <w:vAlign w:val="center"/>
          </w:tcPr>
          <w:p w:rsidR="001B78C5" w:rsidRDefault="001B78C5" w:rsidP="00CC5848">
            <w:pPr>
              <w:jc w:val="center"/>
              <w:rPr>
                <w:b/>
              </w:rPr>
            </w:pPr>
            <w:r>
              <w:rPr>
                <w:b/>
              </w:rPr>
              <w:t>Ghi chú</w:t>
            </w:r>
          </w:p>
        </w:tc>
      </w:tr>
      <w:tr w:rsidR="001B78C5" w:rsidTr="00CC5848">
        <w:tc>
          <w:tcPr>
            <w:tcW w:w="817" w:type="dxa"/>
            <w:vMerge/>
          </w:tcPr>
          <w:p w:rsidR="001B78C5" w:rsidRDefault="001B78C5" w:rsidP="00A95289"/>
        </w:tc>
        <w:tc>
          <w:tcPr>
            <w:tcW w:w="893" w:type="dxa"/>
            <w:vAlign w:val="center"/>
          </w:tcPr>
          <w:p w:rsidR="001B78C5" w:rsidRPr="00CC5848" w:rsidRDefault="001B78C5" w:rsidP="00A95289">
            <w:pPr>
              <w:jc w:val="center"/>
              <w:rPr>
                <w:b/>
              </w:rPr>
            </w:pPr>
            <w:r w:rsidRPr="00CC5848">
              <w:rPr>
                <w:b/>
              </w:rPr>
              <w:t>Số lượng</w:t>
            </w:r>
          </w:p>
        </w:tc>
        <w:tc>
          <w:tcPr>
            <w:tcW w:w="2124" w:type="dxa"/>
            <w:vAlign w:val="center"/>
          </w:tcPr>
          <w:p w:rsidR="001B78C5" w:rsidRPr="00CC5848" w:rsidRDefault="001B78C5" w:rsidP="00A95289">
            <w:pPr>
              <w:jc w:val="center"/>
              <w:rPr>
                <w:b/>
              </w:rPr>
            </w:pPr>
            <w:r w:rsidRPr="00CC5848">
              <w:rPr>
                <w:b/>
              </w:rPr>
              <w:t>Số ký hiệu văn bản (nêu rõ)</w:t>
            </w:r>
          </w:p>
        </w:tc>
        <w:tc>
          <w:tcPr>
            <w:tcW w:w="1286" w:type="dxa"/>
            <w:vAlign w:val="center"/>
          </w:tcPr>
          <w:p w:rsidR="001B78C5" w:rsidRPr="00CC5848" w:rsidRDefault="001B78C5" w:rsidP="00A95289">
            <w:pPr>
              <w:jc w:val="center"/>
              <w:rPr>
                <w:b/>
              </w:rPr>
            </w:pPr>
            <w:r w:rsidRPr="00CC5848">
              <w:rPr>
                <w:b/>
              </w:rPr>
              <w:t>Chương trình hành động</w:t>
            </w:r>
          </w:p>
        </w:tc>
        <w:tc>
          <w:tcPr>
            <w:tcW w:w="1171" w:type="dxa"/>
            <w:vAlign w:val="center"/>
          </w:tcPr>
          <w:p w:rsidR="001B78C5" w:rsidRPr="00CC5848" w:rsidRDefault="001B78C5" w:rsidP="00A95289">
            <w:pPr>
              <w:jc w:val="center"/>
              <w:rPr>
                <w:b/>
              </w:rPr>
            </w:pPr>
            <w:r w:rsidRPr="00CC5848">
              <w:rPr>
                <w:b/>
              </w:rPr>
              <w:t>Đề án (nêu rõ tên đề án)</w:t>
            </w:r>
          </w:p>
        </w:tc>
        <w:tc>
          <w:tcPr>
            <w:tcW w:w="1674" w:type="dxa"/>
            <w:vMerge/>
          </w:tcPr>
          <w:p w:rsidR="001B78C5" w:rsidRDefault="001B78C5" w:rsidP="00A95289"/>
        </w:tc>
        <w:tc>
          <w:tcPr>
            <w:tcW w:w="948" w:type="dxa"/>
            <w:vAlign w:val="center"/>
          </w:tcPr>
          <w:p w:rsidR="001B78C5" w:rsidRPr="00CC5848" w:rsidRDefault="001B78C5" w:rsidP="00CC5848">
            <w:pPr>
              <w:jc w:val="center"/>
              <w:rPr>
                <w:b/>
              </w:rPr>
            </w:pPr>
            <w:r w:rsidRPr="00CC5848">
              <w:rPr>
                <w:b/>
              </w:rPr>
              <w:t>Dưới 50%</w:t>
            </w:r>
          </w:p>
        </w:tc>
        <w:tc>
          <w:tcPr>
            <w:tcW w:w="1734" w:type="dxa"/>
            <w:vAlign w:val="center"/>
          </w:tcPr>
          <w:p w:rsidR="001B78C5" w:rsidRPr="00CC5848" w:rsidRDefault="001B78C5" w:rsidP="00CC5848">
            <w:pPr>
              <w:jc w:val="center"/>
              <w:rPr>
                <w:b/>
              </w:rPr>
            </w:pPr>
            <w:r w:rsidRPr="00CC5848">
              <w:rPr>
                <w:b/>
              </w:rPr>
              <w:t>Từ 50%-70%</w:t>
            </w:r>
          </w:p>
        </w:tc>
        <w:tc>
          <w:tcPr>
            <w:tcW w:w="863" w:type="dxa"/>
            <w:vAlign w:val="center"/>
          </w:tcPr>
          <w:p w:rsidR="001B78C5" w:rsidRPr="00CC5848" w:rsidRDefault="001B78C5" w:rsidP="00CC5848">
            <w:pPr>
              <w:jc w:val="center"/>
              <w:rPr>
                <w:b/>
              </w:rPr>
            </w:pPr>
            <w:r w:rsidRPr="00CC5848">
              <w:rPr>
                <w:b/>
              </w:rPr>
              <w:t>Trên 70%</w:t>
            </w:r>
          </w:p>
        </w:tc>
        <w:tc>
          <w:tcPr>
            <w:tcW w:w="1360" w:type="dxa"/>
            <w:vMerge/>
          </w:tcPr>
          <w:p w:rsidR="001B78C5" w:rsidRDefault="001B78C5" w:rsidP="00A95289"/>
        </w:tc>
        <w:tc>
          <w:tcPr>
            <w:tcW w:w="1300" w:type="dxa"/>
            <w:vMerge/>
          </w:tcPr>
          <w:p w:rsidR="001B78C5" w:rsidRDefault="001B78C5" w:rsidP="00A95289"/>
        </w:tc>
      </w:tr>
      <w:tr w:rsidR="00F56973" w:rsidTr="00DC7E20">
        <w:tc>
          <w:tcPr>
            <w:tcW w:w="817" w:type="dxa"/>
            <w:vAlign w:val="center"/>
          </w:tcPr>
          <w:p w:rsidR="00F56973" w:rsidRDefault="00F56973" w:rsidP="00A95289">
            <w:pPr>
              <w:jc w:val="center"/>
            </w:pPr>
            <w:r>
              <w:t>2012</w:t>
            </w:r>
          </w:p>
        </w:tc>
        <w:tc>
          <w:tcPr>
            <w:tcW w:w="893" w:type="dxa"/>
            <w:vAlign w:val="center"/>
          </w:tcPr>
          <w:p w:rsidR="00F56973" w:rsidRDefault="00BE78DB" w:rsidP="00A95289">
            <w:pPr>
              <w:jc w:val="center"/>
            </w:pPr>
            <w:r>
              <w:t>01</w:t>
            </w:r>
          </w:p>
        </w:tc>
        <w:tc>
          <w:tcPr>
            <w:tcW w:w="2124" w:type="dxa"/>
            <w:vAlign w:val="center"/>
          </w:tcPr>
          <w:p w:rsidR="00F56973" w:rsidRPr="00BE78DB" w:rsidRDefault="00BE78DB" w:rsidP="00A95289">
            <w:pPr>
              <w:jc w:val="center"/>
            </w:pPr>
            <w:r w:rsidRPr="00BE78DB">
              <w:t>24/KH-BQLKKT</w:t>
            </w:r>
          </w:p>
        </w:tc>
        <w:tc>
          <w:tcPr>
            <w:tcW w:w="1286" w:type="dxa"/>
            <w:vAlign w:val="center"/>
          </w:tcPr>
          <w:p w:rsidR="00F56973" w:rsidRDefault="00F56973" w:rsidP="00A95289">
            <w:pPr>
              <w:jc w:val="center"/>
            </w:pPr>
            <w:r>
              <w:t>không</w:t>
            </w:r>
          </w:p>
        </w:tc>
        <w:tc>
          <w:tcPr>
            <w:tcW w:w="1171" w:type="dxa"/>
            <w:vAlign w:val="center"/>
          </w:tcPr>
          <w:p w:rsidR="00F56973" w:rsidRDefault="00F56973" w:rsidP="00A95289">
            <w:pPr>
              <w:jc w:val="center"/>
            </w:pPr>
            <w:r>
              <w:t>không</w:t>
            </w:r>
          </w:p>
        </w:tc>
        <w:tc>
          <w:tcPr>
            <w:tcW w:w="1674" w:type="dxa"/>
            <w:vAlign w:val="center"/>
          </w:tcPr>
          <w:p w:rsidR="00F56973" w:rsidRDefault="00F56973" w:rsidP="00A95289">
            <w:pPr>
              <w:jc w:val="center"/>
            </w:pPr>
            <w:r>
              <w:t>PBGDPL trực tiếp</w:t>
            </w:r>
          </w:p>
        </w:tc>
        <w:tc>
          <w:tcPr>
            <w:tcW w:w="948" w:type="dxa"/>
            <w:vAlign w:val="center"/>
          </w:tcPr>
          <w:p w:rsidR="00F56973" w:rsidRDefault="00F56973" w:rsidP="00A95289">
            <w:pPr>
              <w:jc w:val="center"/>
            </w:pPr>
          </w:p>
        </w:tc>
        <w:tc>
          <w:tcPr>
            <w:tcW w:w="1734" w:type="dxa"/>
            <w:vAlign w:val="center"/>
          </w:tcPr>
          <w:p w:rsidR="00F56973" w:rsidRDefault="00F56973" w:rsidP="00DC7E20">
            <w:pPr>
              <w:jc w:val="center"/>
            </w:pPr>
            <w:r>
              <w:t>có</w:t>
            </w:r>
          </w:p>
        </w:tc>
        <w:tc>
          <w:tcPr>
            <w:tcW w:w="863" w:type="dxa"/>
            <w:vAlign w:val="center"/>
          </w:tcPr>
          <w:p w:rsidR="00F56973" w:rsidRDefault="00F56973" w:rsidP="00A95289">
            <w:pPr>
              <w:jc w:val="center"/>
            </w:pPr>
          </w:p>
        </w:tc>
        <w:tc>
          <w:tcPr>
            <w:tcW w:w="1360" w:type="dxa"/>
            <w:vAlign w:val="center"/>
          </w:tcPr>
          <w:p w:rsidR="00F56973" w:rsidRDefault="00F56973" w:rsidP="00A95289">
            <w:pPr>
              <w:jc w:val="center"/>
            </w:pPr>
          </w:p>
        </w:tc>
        <w:tc>
          <w:tcPr>
            <w:tcW w:w="1300" w:type="dxa"/>
          </w:tcPr>
          <w:p w:rsidR="00F56973" w:rsidRDefault="00F56973" w:rsidP="00A95289">
            <w:pPr>
              <w:jc w:val="center"/>
            </w:pPr>
          </w:p>
        </w:tc>
      </w:tr>
      <w:tr w:rsidR="005F6A97" w:rsidTr="00DC7E20">
        <w:tc>
          <w:tcPr>
            <w:tcW w:w="817" w:type="dxa"/>
            <w:vAlign w:val="center"/>
          </w:tcPr>
          <w:p w:rsidR="005F6A97" w:rsidRDefault="005F6A97" w:rsidP="00A95289">
            <w:pPr>
              <w:jc w:val="center"/>
            </w:pPr>
            <w:r>
              <w:t>2013</w:t>
            </w:r>
          </w:p>
        </w:tc>
        <w:tc>
          <w:tcPr>
            <w:tcW w:w="893" w:type="dxa"/>
            <w:vAlign w:val="center"/>
          </w:tcPr>
          <w:p w:rsidR="005F6A97" w:rsidRDefault="005F6A97" w:rsidP="00A95289">
            <w:pPr>
              <w:jc w:val="center"/>
            </w:pPr>
            <w:r>
              <w:t>03</w:t>
            </w:r>
          </w:p>
        </w:tc>
        <w:tc>
          <w:tcPr>
            <w:tcW w:w="2124" w:type="dxa"/>
            <w:vAlign w:val="center"/>
          </w:tcPr>
          <w:p w:rsidR="005F6A97" w:rsidRPr="00927503" w:rsidRDefault="005F6A97" w:rsidP="00A95289">
            <w:pPr>
              <w:jc w:val="center"/>
            </w:pPr>
            <w:r w:rsidRPr="00927503">
              <w:t>05/KH-BQLKKT</w:t>
            </w:r>
          </w:p>
          <w:p w:rsidR="005F6A97" w:rsidRPr="00927503" w:rsidRDefault="005F6A97" w:rsidP="00A95289">
            <w:pPr>
              <w:jc w:val="center"/>
            </w:pPr>
            <w:r w:rsidRPr="00927503">
              <w:t>18/KH-BQLKKT</w:t>
            </w:r>
          </w:p>
          <w:p w:rsidR="005F6A97" w:rsidRDefault="005F6A97" w:rsidP="00A95289">
            <w:pPr>
              <w:jc w:val="center"/>
            </w:pPr>
            <w:r w:rsidRPr="00927503">
              <w:rPr>
                <w:bCs/>
              </w:rPr>
              <w:t>04/KH-BQLKKT</w:t>
            </w:r>
          </w:p>
        </w:tc>
        <w:tc>
          <w:tcPr>
            <w:tcW w:w="1286" w:type="dxa"/>
            <w:vAlign w:val="center"/>
          </w:tcPr>
          <w:p w:rsidR="005F6A97" w:rsidRDefault="00F56973" w:rsidP="00A95289">
            <w:pPr>
              <w:jc w:val="center"/>
            </w:pPr>
            <w:r>
              <w:t>không</w:t>
            </w:r>
          </w:p>
        </w:tc>
        <w:tc>
          <w:tcPr>
            <w:tcW w:w="1171" w:type="dxa"/>
            <w:vAlign w:val="center"/>
          </w:tcPr>
          <w:p w:rsidR="005F6A97" w:rsidRDefault="00F56973" w:rsidP="00A95289">
            <w:pPr>
              <w:jc w:val="center"/>
            </w:pPr>
            <w:r>
              <w:t>không</w:t>
            </w:r>
          </w:p>
        </w:tc>
        <w:tc>
          <w:tcPr>
            <w:tcW w:w="1674" w:type="dxa"/>
            <w:vAlign w:val="center"/>
          </w:tcPr>
          <w:p w:rsidR="005F6A97" w:rsidRDefault="005F6A97" w:rsidP="00A95289">
            <w:pPr>
              <w:jc w:val="center"/>
            </w:pPr>
            <w:r>
              <w:t>Qua phương tiện thông tin điện tử</w:t>
            </w:r>
          </w:p>
        </w:tc>
        <w:tc>
          <w:tcPr>
            <w:tcW w:w="948" w:type="dxa"/>
            <w:vAlign w:val="center"/>
          </w:tcPr>
          <w:p w:rsidR="005F6A97" w:rsidRDefault="005F6A97" w:rsidP="00A95289">
            <w:pPr>
              <w:jc w:val="center"/>
            </w:pPr>
          </w:p>
        </w:tc>
        <w:tc>
          <w:tcPr>
            <w:tcW w:w="1734" w:type="dxa"/>
            <w:vAlign w:val="center"/>
          </w:tcPr>
          <w:p w:rsidR="005F6A97" w:rsidRDefault="00F56973" w:rsidP="00DC7E20">
            <w:pPr>
              <w:jc w:val="center"/>
            </w:pPr>
            <w:r>
              <w:t>có</w:t>
            </w:r>
          </w:p>
        </w:tc>
        <w:tc>
          <w:tcPr>
            <w:tcW w:w="863" w:type="dxa"/>
            <w:vAlign w:val="center"/>
          </w:tcPr>
          <w:p w:rsidR="005F6A97" w:rsidRDefault="005F6A97" w:rsidP="00A95289">
            <w:pPr>
              <w:jc w:val="center"/>
            </w:pPr>
          </w:p>
        </w:tc>
        <w:tc>
          <w:tcPr>
            <w:tcW w:w="1360" w:type="dxa"/>
            <w:vAlign w:val="center"/>
          </w:tcPr>
          <w:p w:rsidR="005F6A97" w:rsidRDefault="005F6A97" w:rsidP="00A95289">
            <w:pPr>
              <w:jc w:val="center"/>
            </w:pPr>
          </w:p>
        </w:tc>
        <w:tc>
          <w:tcPr>
            <w:tcW w:w="1300" w:type="dxa"/>
          </w:tcPr>
          <w:p w:rsidR="005F6A97" w:rsidRDefault="005F6A97" w:rsidP="00A95289">
            <w:pPr>
              <w:jc w:val="center"/>
            </w:pPr>
          </w:p>
        </w:tc>
      </w:tr>
      <w:tr w:rsidR="005F6A97" w:rsidTr="00DC7E20">
        <w:tc>
          <w:tcPr>
            <w:tcW w:w="817" w:type="dxa"/>
            <w:vAlign w:val="center"/>
          </w:tcPr>
          <w:p w:rsidR="005F6A97" w:rsidRDefault="005F6A97" w:rsidP="00A95289">
            <w:pPr>
              <w:jc w:val="center"/>
            </w:pPr>
            <w:r>
              <w:t>2014</w:t>
            </w:r>
          </w:p>
        </w:tc>
        <w:tc>
          <w:tcPr>
            <w:tcW w:w="893" w:type="dxa"/>
            <w:vAlign w:val="center"/>
          </w:tcPr>
          <w:p w:rsidR="005F6A97" w:rsidRDefault="005F6A97" w:rsidP="00A95289">
            <w:pPr>
              <w:jc w:val="center"/>
            </w:pPr>
            <w:r>
              <w:t>03</w:t>
            </w:r>
          </w:p>
        </w:tc>
        <w:tc>
          <w:tcPr>
            <w:tcW w:w="2124" w:type="dxa"/>
            <w:vAlign w:val="center"/>
          </w:tcPr>
          <w:p w:rsidR="005F6A97" w:rsidRPr="00EB4FDC" w:rsidRDefault="005F6A97" w:rsidP="00A95289">
            <w:pPr>
              <w:jc w:val="center"/>
              <w:rPr>
                <w:bCs/>
              </w:rPr>
            </w:pPr>
            <w:r w:rsidRPr="00EB4FDC">
              <w:rPr>
                <w:bCs/>
              </w:rPr>
              <w:t>07/KH-BQLKKT</w:t>
            </w:r>
          </w:p>
          <w:p w:rsidR="005F6A97" w:rsidRDefault="005F6A97" w:rsidP="00A95289">
            <w:pPr>
              <w:jc w:val="center"/>
              <w:rPr>
                <w:bCs/>
              </w:rPr>
            </w:pPr>
            <w:r w:rsidRPr="00EB4FDC">
              <w:rPr>
                <w:bCs/>
              </w:rPr>
              <w:t>38/KH-</w:t>
            </w:r>
            <w:r w:rsidRPr="00EB4FDC">
              <w:rPr>
                <w:bCs/>
              </w:rPr>
              <w:lastRenderedPageBreak/>
              <w:t>BQLKKT</w:t>
            </w:r>
          </w:p>
          <w:p w:rsidR="005F6A97" w:rsidRPr="00EB4FDC" w:rsidRDefault="005F6A97" w:rsidP="00A95289">
            <w:pPr>
              <w:jc w:val="center"/>
            </w:pPr>
            <w:r w:rsidRPr="00EB4FDC">
              <w:rPr>
                <w:bCs/>
              </w:rPr>
              <w:t>15/KH-BQLKKT</w:t>
            </w:r>
          </w:p>
        </w:tc>
        <w:tc>
          <w:tcPr>
            <w:tcW w:w="1286" w:type="dxa"/>
            <w:vAlign w:val="center"/>
          </w:tcPr>
          <w:p w:rsidR="005F6A97" w:rsidRDefault="00F56973" w:rsidP="00A95289">
            <w:pPr>
              <w:jc w:val="center"/>
            </w:pPr>
            <w:r>
              <w:lastRenderedPageBreak/>
              <w:t>không</w:t>
            </w:r>
          </w:p>
        </w:tc>
        <w:tc>
          <w:tcPr>
            <w:tcW w:w="1171" w:type="dxa"/>
            <w:vAlign w:val="center"/>
          </w:tcPr>
          <w:p w:rsidR="005F6A97" w:rsidRDefault="00F56973" w:rsidP="00A95289">
            <w:pPr>
              <w:jc w:val="center"/>
            </w:pPr>
            <w:r>
              <w:t>không</w:t>
            </w:r>
          </w:p>
        </w:tc>
        <w:tc>
          <w:tcPr>
            <w:tcW w:w="1674" w:type="dxa"/>
            <w:vAlign w:val="center"/>
          </w:tcPr>
          <w:p w:rsidR="005F6A97" w:rsidRDefault="005F6A97" w:rsidP="00A95289">
            <w:pPr>
              <w:jc w:val="center"/>
            </w:pPr>
            <w:r>
              <w:t>Qua phương tiện thông tin điện tử</w:t>
            </w:r>
          </w:p>
        </w:tc>
        <w:tc>
          <w:tcPr>
            <w:tcW w:w="948" w:type="dxa"/>
            <w:vAlign w:val="center"/>
          </w:tcPr>
          <w:p w:rsidR="005F6A97" w:rsidRDefault="005F6A97" w:rsidP="00A95289">
            <w:pPr>
              <w:jc w:val="center"/>
            </w:pPr>
          </w:p>
        </w:tc>
        <w:tc>
          <w:tcPr>
            <w:tcW w:w="1734" w:type="dxa"/>
            <w:vAlign w:val="center"/>
          </w:tcPr>
          <w:p w:rsidR="005F6A97" w:rsidRDefault="00F56973" w:rsidP="00DC7E20">
            <w:pPr>
              <w:jc w:val="center"/>
            </w:pPr>
            <w:r>
              <w:t>có</w:t>
            </w:r>
          </w:p>
        </w:tc>
        <w:tc>
          <w:tcPr>
            <w:tcW w:w="863" w:type="dxa"/>
            <w:vAlign w:val="center"/>
          </w:tcPr>
          <w:p w:rsidR="005F6A97" w:rsidRDefault="005F6A97" w:rsidP="00A95289">
            <w:pPr>
              <w:jc w:val="center"/>
            </w:pPr>
          </w:p>
        </w:tc>
        <w:tc>
          <w:tcPr>
            <w:tcW w:w="1360" w:type="dxa"/>
            <w:vAlign w:val="center"/>
          </w:tcPr>
          <w:p w:rsidR="005F6A97" w:rsidRDefault="005F6A97" w:rsidP="00A95289">
            <w:pPr>
              <w:jc w:val="center"/>
            </w:pPr>
          </w:p>
        </w:tc>
        <w:tc>
          <w:tcPr>
            <w:tcW w:w="1300" w:type="dxa"/>
          </w:tcPr>
          <w:p w:rsidR="005F6A97" w:rsidRDefault="005F6A97" w:rsidP="00A95289">
            <w:pPr>
              <w:jc w:val="center"/>
            </w:pPr>
          </w:p>
        </w:tc>
      </w:tr>
      <w:tr w:rsidR="005F6A97" w:rsidTr="00DC7E20">
        <w:tc>
          <w:tcPr>
            <w:tcW w:w="817" w:type="dxa"/>
            <w:vAlign w:val="center"/>
          </w:tcPr>
          <w:p w:rsidR="005F6A97" w:rsidRDefault="005F6A97" w:rsidP="00A95289">
            <w:pPr>
              <w:jc w:val="center"/>
            </w:pPr>
            <w:r>
              <w:lastRenderedPageBreak/>
              <w:t>2015</w:t>
            </w:r>
          </w:p>
        </w:tc>
        <w:tc>
          <w:tcPr>
            <w:tcW w:w="893" w:type="dxa"/>
            <w:vAlign w:val="center"/>
          </w:tcPr>
          <w:p w:rsidR="005F6A97" w:rsidRDefault="005F6A97" w:rsidP="00A95289">
            <w:pPr>
              <w:jc w:val="center"/>
            </w:pPr>
            <w:r>
              <w:t>01</w:t>
            </w:r>
          </w:p>
        </w:tc>
        <w:tc>
          <w:tcPr>
            <w:tcW w:w="2124" w:type="dxa"/>
            <w:vAlign w:val="center"/>
          </w:tcPr>
          <w:p w:rsidR="005F6A97" w:rsidRPr="001F68D8" w:rsidRDefault="005F6A97" w:rsidP="00A95289">
            <w:pPr>
              <w:jc w:val="center"/>
            </w:pPr>
            <w:r w:rsidRPr="001F68D8">
              <w:rPr>
                <w:bCs/>
              </w:rPr>
              <w:t>05/KH-BQLKKT</w:t>
            </w:r>
          </w:p>
        </w:tc>
        <w:tc>
          <w:tcPr>
            <w:tcW w:w="1286" w:type="dxa"/>
            <w:vAlign w:val="center"/>
          </w:tcPr>
          <w:p w:rsidR="005F6A97" w:rsidRDefault="00F56973" w:rsidP="00A95289">
            <w:pPr>
              <w:jc w:val="center"/>
            </w:pPr>
            <w:r>
              <w:t>không</w:t>
            </w:r>
          </w:p>
        </w:tc>
        <w:tc>
          <w:tcPr>
            <w:tcW w:w="1171" w:type="dxa"/>
            <w:vAlign w:val="center"/>
          </w:tcPr>
          <w:p w:rsidR="005F6A97" w:rsidRDefault="00F56973" w:rsidP="00A95289">
            <w:pPr>
              <w:jc w:val="center"/>
            </w:pPr>
            <w:r>
              <w:t>không</w:t>
            </w:r>
          </w:p>
        </w:tc>
        <w:tc>
          <w:tcPr>
            <w:tcW w:w="1674" w:type="dxa"/>
            <w:vAlign w:val="center"/>
          </w:tcPr>
          <w:p w:rsidR="005F6A97" w:rsidRDefault="005F6A97" w:rsidP="00A95289">
            <w:pPr>
              <w:jc w:val="center"/>
            </w:pPr>
            <w:r>
              <w:t>Qua phương tiện thông tin điện tử</w:t>
            </w:r>
          </w:p>
        </w:tc>
        <w:tc>
          <w:tcPr>
            <w:tcW w:w="948" w:type="dxa"/>
            <w:vAlign w:val="center"/>
          </w:tcPr>
          <w:p w:rsidR="005F6A97" w:rsidRDefault="005F6A97" w:rsidP="00A95289">
            <w:pPr>
              <w:jc w:val="center"/>
            </w:pPr>
          </w:p>
        </w:tc>
        <w:tc>
          <w:tcPr>
            <w:tcW w:w="1734" w:type="dxa"/>
            <w:vAlign w:val="center"/>
          </w:tcPr>
          <w:p w:rsidR="005F6A97" w:rsidRDefault="00F56973" w:rsidP="00DC7E20">
            <w:pPr>
              <w:jc w:val="center"/>
            </w:pPr>
            <w:r>
              <w:t>có</w:t>
            </w:r>
          </w:p>
        </w:tc>
        <w:tc>
          <w:tcPr>
            <w:tcW w:w="863" w:type="dxa"/>
            <w:vAlign w:val="center"/>
          </w:tcPr>
          <w:p w:rsidR="005F6A97" w:rsidRDefault="005F6A97" w:rsidP="00A95289">
            <w:pPr>
              <w:jc w:val="center"/>
            </w:pPr>
          </w:p>
        </w:tc>
        <w:tc>
          <w:tcPr>
            <w:tcW w:w="1360" w:type="dxa"/>
            <w:vAlign w:val="center"/>
          </w:tcPr>
          <w:p w:rsidR="005F6A97" w:rsidRDefault="005F6A97" w:rsidP="00A95289">
            <w:pPr>
              <w:jc w:val="center"/>
            </w:pPr>
          </w:p>
        </w:tc>
        <w:tc>
          <w:tcPr>
            <w:tcW w:w="1300" w:type="dxa"/>
          </w:tcPr>
          <w:p w:rsidR="005F6A97" w:rsidRDefault="005F6A97" w:rsidP="00A95289">
            <w:pPr>
              <w:jc w:val="center"/>
            </w:pPr>
          </w:p>
        </w:tc>
      </w:tr>
      <w:tr w:rsidR="005F6A97" w:rsidTr="00DC7E20">
        <w:trPr>
          <w:trHeight w:val="260"/>
        </w:trPr>
        <w:tc>
          <w:tcPr>
            <w:tcW w:w="817" w:type="dxa"/>
            <w:vAlign w:val="center"/>
          </w:tcPr>
          <w:p w:rsidR="005F6A97" w:rsidRDefault="005F6A97" w:rsidP="00A95289">
            <w:pPr>
              <w:jc w:val="center"/>
            </w:pPr>
            <w:r>
              <w:t>2016</w:t>
            </w:r>
          </w:p>
        </w:tc>
        <w:tc>
          <w:tcPr>
            <w:tcW w:w="893" w:type="dxa"/>
            <w:vAlign w:val="center"/>
          </w:tcPr>
          <w:p w:rsidR="005F6A97" w:rsidRDefault="005F6A97" w:rsidP="00A95289">
            <w:pPr>
              <w:jc w:val="center"/>
            </w:pPr>
            <w:r>
              <w:t>01</w:t>
            </w:r>
          </w:p>
        </w:tc>
        <w:tc>
          <w:tcPr>
            <w:tcW w:w="2124" w:type="dxa"/>
            <w:vAlign w:val="center"/>
          </w:tcPr>
          <w:p w:rsidR="005F6A97" w:rsidRPr="001F68D8" w:rsidRDefault="005F6A97" w:rsidP="00A95289">
            <w:pPr>
              <w:jc w:val="center"/>
            </w:pPr>
            <w:r w:rsidRPr="001F68D8">
              <w:rPr>
                <w:bCs/>
              </w:rPr>
              <w:t>42/BQLKKT-VP</w:t>
            </w:r>
          </w:p>
        </w:tc>
        <w:tc>
          <w:tcPr>
            <w:tcW w:w="1286" w:type="dxa"/>
            <w:vAlign w:val="center"/>
          </w:tcPr>
          <w:p w:rsidR="005F6A97" w:rsidRDefault="00F56973" w:rsidP="00A95289">
            <w:pPr>
              <w:jc w:val="center"/>
            </w:pPr>
            <w:r>
              <w:t>không</w:t>
            </w:r>
          </w:p>
        </w:tc>
        <w:tc>
          <w:tcPr>
            <w:tcW w:w="1171" w:type="dxa"/>
            <w:vAlign w:val="center"/>
          </w:tcPr>
          <w:p w:rsidR="005F6A97" w:rsidRDefault="00F56973" w:rsidP="00A95289">
            <w:pPr>
              <w:jc w:val="center"/>
            </w:pPr>
            <w:r>
              <w:t>không</w:t>
            </w:r>
          </w:p>
        </w:tc>
        <w:tc>
          <w:tcPr>
            <w:tcW w:w="1674" w:type="dxa"/>
            <w:vAlign w:val="center"/>
          </w:tcPr>
          <w:p w:rsidR="005F6A97" w:rsidRDefault="005F6A97" w:rsidP="00A95289">
            <w:pPr>
              <w:jc w:val="center"/>
            </w:pPr>
            <w:r>
              <w:t>Qua phương tiện thông tin điện tử</w:t>
            </w:r>
          </w:p>
        </w:tc>
        <w:tc>
          <w:tcPr>
            <w:tcW w:w="948" w:type="dxa"/>
            <w:vAlign w:val="center"/>
          </w:tcPr>
          <w:p w:rsidR="005F6A97" w:rsidRDefault="005F6A97" w:rsidP="00A95289">
            <w:pPr>
              <w:jc w:val="center"/>
            </w:pPr>
          </w:p>
        </w:tc>
        <w:tc>
          <w:tcPr>
            <w:tcW w:w="1734" w:type="dxa"/>
            <w:vAlign w:val="center"/>
          </w:tcPr>
          <w:p w:rsidR="005F6A97" w:rsidRDefault="00F56973" w:rsidP="00DC7E20">
            <w:pPr>
              <w:jc w:val="center"/>
            </w:pPr>
            <w:r>
              <w:t>có</w:t>
            </w:r>
          </w:p>
        </w:tc>
        <w:tc>
          <w:tcPr>
            <w:tcW w:w="863" w:type="dxa"/>
            <w:vAlign w:val="center"/>
          </w:tcPr>
          <w:p w:rsidR="005F6A97" w:rsidRDefault="005F6A97" w:rsidP="00A95289">
            <w:pPr>
              <w:jc w:val="center"/>
            </w:pPr>
          </w:p>
        </w:tc>
        <w:tc>
          <w:tcPr>
            <w:tcW w:w="1360" w:type="dxa"/>
            <w:vAlign w:val="center"/>
          </w:tcPr>
          <w:p w:rsidR="005F6A97" w:rsidRDefault="005F6A97" w:rsidP="00A95289">
            <w:pPr>
              <w:jc w:val="center"/>
            </w:pPr>
          </w:p>
        </w:tc>
        <w:tc>
          <w:tcPr>
            <w:tcW w:w="1300" w:type="dxa"/>
          </w:tcPr>
          <w:p w:rsidR="005F6A97" w:rsidRDefault="005F6A97" w:rsidP="00A95289">
            <w:pPr>
              <w:jc w:val="center"/>
            </w:pPr>
          </w:p>
        </w:tc>
      </w:tr>
    </w:tbl>
    <w:p w:rsidR="00DB79F8" w:rsidRDefault="00DB79F8" w:rsidP="00DB79F8"/>
    <w:p w:rsidR="00DB79F8" w:rsidRDefault="00DB79F8" w:rsidP="00DB79F8"/>
    <w:p w:rsidR="006A0089" w:rsidRDefault="006A0089" w:rsidP="006A0089"/>
    <w:p w:rsidR="00513C70" w:rsidRDefault="00513C70"/>
    <w:sectPr w:rsidR="00513C70" w:rsidSect="00513C70">
      <w:pgSz w:w="16834" w:h="11909" w:orient="landscape" w:code="9"/>
      <w:pgMar w:top="1152" w:right="1440" w:bottom="1152"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092" w:rsidRDefault="009F3092" w:rsidP="0045193B">
      <w:r>
        <w:separator/>
      </w:r>
    </w:p>
  </w:endnote>
  <w:endnote w:type="continuationSeparator" w:id="1">
    <w:p w:rsidR="009F3092" w:rsidRDefault="009F3092" w:rsidP="00451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092" w:rsidRDefault="009F3092" w:rsidP="0045193B">
      <w:r>
        <w:separator/>
      </w:r>
    </w:p>
  </w:footnote>
  <w:footnote w:type="continuationSeparator" w:id="1">
    <w:p w:rsidR="009F3092" w:rsidRDefault="009F3092" w:rsidP="0045193B">
      <w:r>
        <w:continuationSeparator/>
      </w:r>
    </w:p>
  </w:footnote>
  <w:footnote w:id="2">
    <w:p w:rsidR="00C5773D" w:rsidRPr="000F3D1D" w:rsidRDefault="0045193B" w:rsidP="00CC5848">
      <w:pPr>
        <w:ind w:firstLine="720"/>
        <w:jc w:val="both"/>
        <w:rPr>
          <w:bCs/>
          <w:sz w:val="20"/>
          <w:szCs w:val="20"/>
        </w:rPr>
      </w:pPr>
      <w:r w:rsidRPr="000F3D1D">
        <w:rPr>
          <w:rStyle w:val="FootnoteReference"/>
          <w:sz w:val="20"/>
          <w:szCs w:val="20"/>
        </w:rPr>
        <w:footnoteRef/>
      </w:r>
      <w:r w:rsidR="0058372D" w:rsidRPr="000F3D1D">
        <w:rPr>
          <w:sz w:val="20"/>
          <w:szCs w:val="20"/>
        </w:rPr>
        <w:t xml:space="preserve">Kế hoạch số 05/KH-BQLKKT, ngày 28/01/2013 Kế hoạch tổ chức thi hành Luật Phổ biến, giáo dục pháp luật; </w:t>
      </w:r>
      <w:r w:rsidR="000F3D1D" w:rsidRPr="000F3D1D">
        <w:rPr>
          <w:sz w:val="20"/>
          <w:szCs w:val="20"/>
        </w:rPr>
        <w:t xml:space="preserve">Kế hoạch số 18/KH-BQLKKT, ngày 31/5/2013 Kế hoạch </w:t>
      </w:r>
      <w:r w:rsidR="000F3D1D">
        <w:rPr>
          <w:sz w:val="20"/>
          <w:szCs w:val="20"/>
        </w:rPr>
        <w:t xml:space="preserve">triển khai </w:t>
      </w:r>
      <w:r w:rsidR="000F3D1D" w:rsidRPr="000F3D1D">
        <w:rPr>
          <w:bCs/>
          <w:sz w:val="20"/>
          <w:szCs w:val="20"/>
        </w:rPr>
        <w:t xml:space="preserve">Kế hoạch số 1410/KH-UBND, ngày 07/8/2012 của Uỷ ban nhân dân tỉnh về triển khai chương trình hành động của Thủ tướng Chính phủ thực hiện Kết luận số 04-KL/TW, ngày 19/4/2011 của Ban Bí thư Trung ương Đảng (khóa XI) về kết quả thực hiện Chỉ thị số 32-CT/TW ngày 09/12/2003 của Ban Bí thư Trung ương Đảng (khóa IX) về tăng cường sự lãnh đạo của Đảng trong công tác phổ biến, giáo dục pháp luật, nâng cao ý thức chấp hành pháp luật của cán bộ, nhân dân từ năm 2012 – 2016; </w:t>
      </w:r>
      <w:r w:rsidR="000F3D1D">
        <w:rPr>
          <w:bCs/>
          <w:sz w:val="20"/>
          <w:szCs w:val="20"/>
        </w:rPr>
        <w:t>Kế hoạch số 04/KH-BQLKKT, ngày 28/01/2013 Kế hoạch phổ biến, giáo dục pháp luật năm 2013; Kế hoạch số 07/KH-BQLKKT, ngày 17/02/2014</w:t>
      </w:r>
      <w:r w:rsidR="006F7A11">
        <w:rPr>
          <w:bCs/>
          <w:sz w:val="20"/>
          <w:szCs w:val="20"/>
        </w:rPr>
        <w:t xml:space="preserve"> Kế hoạch phổ biến, giáo dục pháp luật năm 2014; Kế hoạch số 15/KH-BQLKKT, ngày 24/4/2014 Kế hoạch triển khai Hiến pháp nước Cộng hòa xã hội chủ nghĩa Việt Nam; </w:t>
      </w:r>
      <w:r w:rsidR="000F3D1D" w:rsidRPr="000F3D1D">
        <w:rPr>
          <w:bCs/>
          <w:sz w:val="20"/>
          <w:szCs w:val="20"/>
        </w:rPr>
        <w:t>Kế hoạch số 38/KH-BQLKKT, ngày 25/9/2014  kế hoạch tổ chức "Ngày pháp luật của nước Cộng hòa xã hội chủ nghĩa Việt Nam" năm 2014 tại Ban quản lý Khu kinh tế tỉnh</w:t>
      </w:r>
      <w:r w:rsidR="000F3D1D">
        <w:rPr>
          <w:bCs/>
          <w:sz w:val="20"/>
          <w:szCs w:val="20"/>
        </w:rPr>
        <w:t>;</w:t>
      </w:r>
      <w:r w:rsidR="00C5773D">
        <w:rPr>
          <w:bCs/>
          <w:sz w:val="20"/>
          <w:szCs w:val="20"/>
        </w:rPr>
        <w:t xml:space="preserve"> Kế hoạch số 05/KH-BQLKKT, ngày 20/01/2015 Kế hoạch phổ biến, giáo dục pháp luật năm 2015; Văn bản số 42/BQLKKT-VP</w:t>
      </w:r>
      <w:r w:rsidR="00AB3867">
        <w:rPr>
          <w:bCs/>
          <w:sz w:val="20"/>
          <w:szCs w:val="20"/>
        </w:rPr>
        <w:t>, ngày 28/01/2016 về việc hướng dẫn phổ biến, giáo dục pháp luật quý I năm 2016…</w:t>
      </w:r>
    </w:p>
    <w:p w:rsidR="00C5773D" w:rsidRPr="000F3D1D" w:rsidRDefault="00C5773D" w:rsidP="000F3D1D">
      <w:pPr>
        <w:jc w:val="both"/>
        <w:rPr>
          <w:bCs/>
          <w:sz w:val="20"/>
          <w:szCs w:val="20"/>
        </w:rPr>
      </w:pPr>
    </w:p>
    <w:p w:rsidR="000F3D1D" w:rsidRPr="000F3D1D" w:rsidRDefault="000F3D1D" w:rsidP="000F3D1D">
      <w:pPr>
        <w:jc w:val="both"/>
        <w:rPr>
          <w:bCs/>
          <w:sz w:val="20"/>
          <w:szCs w:val="20"/>
        </w:rPr>
      </w:pPr>
    </w:p>
    <w:p w:rsidR="000F3D1D" w:rsidRPr="000F3D1D" w:rsidRDefault="000F3D1D" w:rsidP="000F3D1D">
      <w:pPr>
        <w:spacing w:before="120"/>
        <w:jc w:val="both"/>
        <w:rPr>
          <w:bCs/>
          <w:sz w:val="20"/>
          <w:szCs w:val="20"/>
        </w:rPr>
      </w:pPr>
    </w:p>
    <w:p w:rsidR="0045193B" w:rsidRPr="000F3D1D" w:rsidRDefault="0045193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27AC7"/>
    <w:multiLevelType w:val="hybridMultilevel"/>
    <w:tmpl w:val="63505962"/>
    <w:lvl w:ilvl="0" w:tplc="27A0A35A">
      <w:start w:val="1"/>
      <w:numFmt w:val="decimal"/>
      <w:lvlText w:val="%1."/>
      <w:lvlJc w:val="left"/>
      <w:pPr>
        <w:ind w:left="1699" w:hanging="99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AB82F61"/>
    <w:multiLevelType w:val="hybridMultilevel"/>
    <w:tmpl w:val="739EDD8C"/>
    <w:lvl w:ilvl="0" w:tplc="D50018B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F4D2F31"/>
    <w:multiLevelType w:val="hybridMultilevel"/>
    <w:tmpl w:val="AC9C5FF0"/>
    <w:lvl w:ilvl="0" w:tplc="8D86EC0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0089"/>
    <w:rsid w:val="0000247D"/>
    <w:rsid w:val="00005871"/>
    <w:rsid w:val="000517FA"/>
    <w:rsid w:val="000640F1"/>
    <w:rsid w:val="000854E6"/>
    <w:rsid w:val="000F3D1D"/>
    <w:rsid w:val="000F3FCD"/>
    <w:rsid w:val="00103B6E"/>
    <w:rsid w:val="00152690"/>
    <w:rsid w:val="00152FC5"/>
    <w:rsid w:val="00163DDF"/>
    <w:rsid w:val="001A62B3"/>
    <w:rsid w:val="001B78C5"/>
    <w:rsid w:val="001E5666"/>
    <w:rsid w:val="001E7773"/>
    <w:rsid w:val="001F1F25"/>
    <w:rsid w:val="001F68D8"/>
    <w:rsid w:val="002050CB"/>
    <w:rsid w:val="0023157D"/>
    <w:rsid w:val="00232E20"/>
    <w:rsid w:val="002576D8"/>
    <w:rsid w:val="00264AD4"/>
    <w:rsid w:val="00287D4E"/>
    <w:rsid w:val="00412EBF"/>
    <w:rsid w:val="0045193B"/>
    <w:rsid w:val="00463CC3"/>
    <w:rsid w:val="004743DE"/>
    <w:rsid w:val="004772F6"/>
    <w:rsid w:val="004A130F"/>
    <w:rsid w:val="00513C70"/>
    <w:rsid w:val="00516FE4"/>
    <w:rsid w:val="0058372D"/>
    <w:rsid w:val="0059405E"/>
    <w:rsid w:val="005D338F"/>
    <w:rsid w:val="005E0F6E"/>
    <w:rsid w:val="005F6A97"/>
    <w:rsid w:val="006041C3"/>
    <w:rsid w:val="00636447"/>
    <w:rsid w:val="00654454"/>
    <w:rsid w:val="00674343"/>
    <w:rsid w:val="006A0089"/>
    <w:rsid w:val="006A798D"/>
    <w:rsid w:val="006B4D1E"/>
    <w:rsid w:val="006C1213"/>
    <w:rsid w:val="006F7A11"/>
    <w:rsid w:val="007005CA"/>
    <w:rsid w:val="00705D61"/>
    <w:rsid w:val="007345EF"/>
    <w:rsid w:val="00737A4E"/>
    <w:rsid w:val="00747124"/>
    <w:rsid w:val="007917F9"/>
    <w:rsid w:val="007A3B91"/>
    <w:rsid w:val="007A70EC"/>
    <w:rsid w:val="008022F1"/>
    <w:rsid w:val="00826E28"/>
    <w:rsid w:val="0085461C"/>
    <w:rsid w:val="00856EE1"/>
    <w:rsid w:val="0086067D"/>
    <w:rsid w:val="008C356F"/>
    <w:rsid w:val="008E4674"/>
    <w:rsid w:val="00925C5E"/>
    <w:rsid w:val="00927503"/>
    <w:rsid w:val="009B7DA2"/>
    <w:rsid w:val="009F3092"/>
    <w:rsid w:val="009F70C5"/>
    <w:rsid w:val="00A14D48"/>
    <w:rsid w:val="00A526F1"/>
    <w:rsid w:val="00A54F28"/>
    <w:rsid w:val="00A573D1"/>
    <w:rsid w:val="00AB3867"/>
    <w:rsid w:val="00B4153A"/>
    <w:rsid w:val="00BD63FD"/>
    <w:rsid w:val="00BD7C68"/>
    <w:rsid w:val="00BE78DB"/>
    <w:rsid w:val="00C5773D"/>
    <w:rsid w:val="00C76AA5"/>
    <w:rsid w:val="00C84DA4"/>
    <w:rsid w:val="00CC5848"/>
    <w:rsid w:val="00D52159"/>
    <w:rsid w:val="00DA4180"/>
    <w:rsid w:val="00DB79F8"/>
    <w:rsid w:val="00DC7E20"/>
    <w:rsid w:val="00DF1F6B"/>
    <w:rsid w:val="00E263E8"/>
    <w:rsid w:val="00E56A57"/>
    <w:rsid w:val="00E759CF"/>
    <w:rsid w:val="00E83A31"/>
    <w:rsid w:val="00EA2F56"/>
    <w:rsid w:val="00EA395B"/>
    <w:rsid w:val="00EB4FDC"/>
    <w:rsid w:val="00ED542C"/>
    <w:rsid w:val="00EE50CA"/>
    <w:rsid w:val="00F53981"/>
    <w:rsid w:val="00F56973"/>
    <w:rsid w:val="00F704C8"/>
    <w:rsid w:val="00FF6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08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5193B"/>
    <w:rPr>
      <w:sz w:val="20"/>
      <w:szCs w:val="20"/>
    </w:rPr>
  </w:style>
  <w:style w:type="character" w:customStyle="1" w:styleId="FootnoteTextChar">
    <w:name w:val="Footnote Text Char"/>
    <w:basedOn w:val="DefaultParagraphFont"/>
    <w:link w:val="FootnoteText"/>
    <w:rsid w:val="0045193B"/>
  </w:style>
  <w:style w:type="character" w:styleId="FootnoteReference">
    <w:name w:val="footnote reference"/>
    <w:basedOn w:val="DefaultParagraphFont"/>
    <w:rsid w:val="0045193B"/>
    <w:rPr>
      <w:vertAlign w:val="superscript"/>
    </w:rPr>
  </w:style>
  <w:style w:type="paragraph" w:styleId="ListParagraph">
    <w:name w:val="List Paragraph"/>
    <w:basedOn w:val="Normal"/>
    <w:uiPriority w:val="34"/>
    <w:qFormat/>
    <w:rsid w:val="00AB3867"/>
    <w:pPr>
      <w:ind w:left="720"/>
      <w:contextualSpacing/>
    </w:pPr>
  </w:style>
  <w:style w:type="character" w:customStyle="1" w:styleId="apple-converted-space">
    <w:name w:val="apple-converted-space"/>
    <w:basedOn w:val="DefaultParagraphFont"/>
    <w:rsid w:val="000640F1"/>
  </w:style>
  <w:style w:type="table" w:styleId="TableGrid">
    <w:name w:val="Table Grid"/>
    <w:basedOn w:val="TableNormal"/>
    <w:rsid w:val="00513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C5848"/>
    <w:rPr>
      <w:rFonts w:ascii="Tahoma" w:hAnsi="Tahoma" w:cs="Tahoma"/>
      <w:sz w:val="16"/>
      <w:szCs w:val="16"/>
    </w:rPr>
  </w:style>
  <w:style w:type="character" w:customStyle="1" w:styleId="BalloonTextChar">
    <w:name w:val="Balloon Text Char"/>
    <w:basedOn w:val="DefaultParagraphFont"/>
    <w:link w:val="BalloonText"/>
    <w:rsid w:val="00CC5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08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5193B"/>
    <w:rPr>
      <w:sz w:val="20"/>
      <w:szCs w:val="20"/>
    </w:rPr>
  </w:style>
  <w:style w:type="character" w:customStyle="1" w:styleId="FootnoteTextChar">
    <w:name w:val="Footnote Text Char"/>
    <w:basedOn w:val="DefaultParagraphFont"/>
    <w:link w:val="FootnoteText"/>
    <w:rsid w:val="0045193B"/>
  </w:style>
  <w:style w:type="character" w:styleId="FootnoteReference">
    <w:name w:val="footnote reference"/>
    <w:basedOn w:val="DefaultParagraphFont"/>
    <w:rsid w:val="0045193B"/>
    <w:rPr>
      <w:vertAlign w:val="superscript"/>
    </w:rPr>
  </w:style>
  <w:style w:type="paragraph" w:styleId="ListParagraph">
    <w:name w:val="List Paragraph"/>
    <w:basedOn w:val="Normal"/>
    <w:uiPriority w:val="34"/>
    <w:qFormat/>
    <w:rsid w:val="00AB3867"/>
    <w:pPr>
      <w:ind w:left="720"/>
      <w:contextualSpacing/>
    </w:pPr>
  </w:style>
  <w:style w:type="character" w:customStyle="1" w:styleId="apple-converted-space">
    <w:name w:val="apple-converted-space"/>
    <w:basedOn w:val="DefaultParagraphFont"/>
    <w:rsid w:val="000640F1"/>
  </w:style>
  <w:style w:type="table" w:styleId="TableGrid">
    <w:name w:val="Table Grid"/>
    <w:basedOn w:val="TableNormal"/>
    <w:rsid w:val="00513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C5848"/>
    <w:rPr>
      <w:rFonts w:ascii="Tahoma" w:hAnsi="Tahoma" w:cs="Tahoma"/>
      <w:sz w:val="16"/>
      <w:szCs w:val="16"/>
    </w:rPr>
  </w:style>
  <w:style w:type="character" w:customStyle="1" w:styleId="BalloonTextChar">
    <w:name w:val="Balloon Text Char"/>
    <w:basedOn w:val="DefaultParagraphFont"/>
    <w:link w:val="BalloonText"/>
    <w:rsid w:val="00CC5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7551">
      <w:bodyDiv w:val="1"/>
      <w:marLeft w:val="0"/>
      <w:marRight w:val="0"/>
      <w:marTop w:val="0"/>
      <w:marBottom w:val="0"/>
      <w:divBdr>
        <w:top w:val="none" w:sz="0" w:space="0" w:color="auto"/>
        <w:left w:val="none" w:sz="0" w:space="0" w:color="auto"/>
        <w:bottom w:val="none" w:sz="0" w:space="0" w:color="auto"/>
        <w:right w:val="none" w:sz="0" w:space="0" w:color="auto"/>
      </w:divBdr>
    </w:div>
    <w:div w:id="54596081">
      <w:bodyDiv w:val="1"/>
      <w:marLeft w:val="0"/>
      <w:marRight w:val="0"/>
      <w:marTop w:val="0"/>
      <w:marBottom w:val="0"/>
      <w:divBdr>
        <w:top w:val="none" w:sz="0" w:space="0" w:color="auto"/>
        <w:left w:val="none" w:sz="0" w:space="0" w:color="auto"/>
        <w:bottom w:val="none" w:sz="0" w:space="0" w:color="auto"/>
        <w:right w:val="none" w:sz="0" w:space="0" w:color="auto"/>
      </w:divBdr>
    </w:div>
    <w:div w:id="116725076">
      <w:bodyDiv w:val="1"/>
      <w:marLeft w:val="0"/>
      <w:marRight w:val="0"/>
      <w:marTop w:val="0"/>
      <w:marBottom w:val="0"/>
      <w:divBdr>
        <w:top w:val="none" w:sz="0" w:space="0" w:color="auto"/>
        <w:left w:val="none" w:sz="0" w:space="0" w:color="auto"/>
        <w:bottom w:val="none" w:sz="0" w:space="0" w:color="auto"/>
        <w:right w:val="none" w:sz="0" w:space="0" w:color="auto"/>
      </w:divBdr>
    </w:div>
    <w:div w:id="236940482">
      <w:bodyDiv w:val="1"/>
      <w:marLeft w:val="0"/>
      <w:marRight w:val="0"/>
      <w:marTop w:val="0"/>
      <w:marBottom w:val="0"/>
      <w:divBdr>
        <w:top w:val="none" w:sz="0" w:space="0" w:color="auto"/>
        <w:left w:val="none" w:sz="0" w:space="0" w:color="auto"/>
        <w:bottom w:val="none" w:sz="0" w:space="0" w:color="auto"/>
        <w:right w:val="none" w:sz="0" w:space="0" w:color="auto"/>
      </w:divBdr>
    </w:div>
    <w:div w:id="429006447">
      <w:bodyDiv w:val="1"/>
      <w:marLeft w:val="0"/>
      <w:marRight w:val="0"/>
      <w:marTop w:val="0"/>
      <w:marBottom w:val="0"/>
      <w:divBdr>
        <w:top w:val="none" w:sz="0" w:space="0" w:color="auto"/>
        <w:left w:val="none" w:sz="0" w:space="0" w:color="auto"/>
        <w:bottom w:val="none" w:sz="0" w:space="0" w:color="auto"/>
        <w:right w:val="none" w:sz="0" w:space="0" w:color="auto"/>
      </w:divBdr>
    </w:div>
    <w:div w:id="829833002">
      <w:bodyDiv w:val="1"/>
      <w:marLeft w:val="0"/>
      <w:marRight w:val="0"/>
      <w:marTop w:val="0"/>
      <w:marBottom w:val="0"/>
      <w:divBdr>
        <w:top w:val="none" w:sz="0" w:space="0" w:color="auto"/>
        <w:left w:val="none" w:sz="0" w:space="0" w:color="auto"/>
        <w:bottom w:val="none" w:sz="0" w:space="0" w:color="auto"/>
        <w:right w:val="none" w:sz="0" w:space="0" w:color="auto"/>
      </w:divBdr>
    </w:div>
    <w:div w:id="921647934">
      <w:bodyDiv w:val="1"/>
      <w:marLeft w:val="0"/>
      <w:marRight w:val="0"/>
      <w:marTop w:val="0"/>
      <w:marBottom w:val="0"/>
      <w:divBdr>
        <w:top w:val="none" w:sz="0" w:space="0" w:color="auto"/>
        <w:left w:val="none" w:sz="0" w:space="0" w:color="auto"/>
        <w:bottom w:val="none" w:sz="0" w:space="0" w:color="auto"/>
        <w:right w:val="none" w:sz="0" w:space="0" w:color="auto"/>
      </w:divBdr>
    </w:div>
    <w:div w:id="1031566177">
      <w:bodyDiv w:val="1"/>
      <w:marLeft w:val="0"/>
      <w:marRight w:val="0"/>
      <w:marTop w:val="0"/>
      <w:marBottom w:val="0"/>
      <w:divBdr>
        <w:top w:val="none" w:sz="0" w:space="0" w:color="auto"/>
        <w:left w:val="none" w:sz="0" w:space="0" w:color="auto"/>
        <w:bottom w:val="none" w:sz="0" w:space="0" w:color="auto"/>
        <w:right w:val="none" w:sz="0" w:space="0" w:color="auto"/>
      </w:divBdr>
    </w:div>
    <w:div w:id="1146700315">
      <w:bodyDiv w:val="1"/>
      <w:marLeft w:val="0"/>
      <w:marRight w:val="0"/>
      <w:marTop w:val="0"/>
      <w:marBottom w:val="0"/>
      <w:divBdr>
        <w:top w:val="none" w:sz="0" w:space="0" w:color="auto"/>
        <w:left w:val="none" w:sz="0" w:space="0" w:color="auto"/>
        <w:bottom w:val="none" w:sz="0" w:space="0" w:color="auto"/>
        <w:right w:val="none" w:sz="0" w:space="0" w:color="auto"/>
      </w:divBdr>
    </w:div>
    <w:div w:id="1390574957">
      <w:bodyDiv w:val="1"/>
      <w:marLeft w:val="0"/>
      <w:marRight w:val="0"/>
      <w:marTop w:val="0"/>
      <w:marBottom w:val="0"/>
      <w:divBdr>
        <w:top w:val="none" w:sz="0" w:space="0" w:color="auto"/>
        <w:left w:val="none" w:sz="0" w:space="0" w:color="auto"/>
        <w:bottom w:val="none" w:sz="0" w:space="0" w:color="auto"/>
        <w:right w:val="none" w:sz="0" w:space="0" w:color="auto"/>
      </w:divBdr>
    </w:div>
    <w:div w:id="1462310551">
      <w:bodyDiv w:val="1"/>
      <w:marLeft w:val="0"/>
      <w:marRight w:val="0"/>
      <w:marTop w:val="0"/>
      <w:marBottom w:val="0"/>
      <w:divBdr>
        <w:top w:val="none" w:sz="0" w:space="0" w:color="auto"/>
        <w:left w:val="none" w:sz="0" w:space="0" w:color="auto"/>
        <w:bottom w:val="none" w:sz="0" w:space="0" w:color="auto"/>
        <w:right w:val="none" w:sz="0" w:space="0" w:color="auto"/>
      </w:divBdr>
    </w:div>
    <w:div w:id="1807578810">
      <w:bodyDiv w:val="1"/>
      <w:marLeft w:val="0"/>
      <w:marRight w:val="0"/>
      <w:marTop w:val="0"/>
      <w:marBottom w:val="0"/>
      <w:divBdr>
        <w:top w:val="none" w:sz="0" w:space="0" w:color="auto"/>
        <w:left w:val="none" w:sz="0" w:space="0" w:color="auto"/>
        <w:bottom w:val="none" w:sz="0" w:space="0" w:color="auto"/>
        <w:right w:val="none" w:sz="0" w:space="0" w:color="auto"/>
      </w:divBdr>
    </w:div>
    <w:div w:id="1849365906">
      <w:bodyDiv w:val="1"/>
      <w:marLeft w:val="0"/>
      <w:marRight w:val="0"/>
      <w:marTop w:val="0"/>
      <w:marBottom w:val="0"/>
      <w:divBdr>
        <w:top w:val="none" w:sz="0" w:space="0" w:color="auto"/>
        <w:left w:val="none" w:sz="0" w:space="0" w:color="auto"/>
        <w:bottom w:val="none" w:sz="0" w:space="0" w:color="auto"/>
        <w:right w:val="none" w:sz="0" w:space="0" w:color="auto"/>
      </w:divBdr>
    </w:div>
    <w:div w:id="20352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B1BC-AC70-41E5-AC14-B1C5BB5F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Smart</cp:lastModifiedBy>
  <cp:revision>2</cp:revision>
  <cp:lastPrinted>2016-06-08T08:45:00Z</cp:lastPrinted>
  <dcterms:created xsi:type="dcterms:W3CDTF">2016-06-09T00:36:00Z</dcterms:created>
  <dcterms:modified xsi:type="dcterms:W3CDTF">2016-06-09T00:36:00Z</dcterms:modified>
</cp:coreProperties>
</file>