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7F" w:rsidRPr="00E53930" w:rsidRDefault="00F6037F" w:rsidP="00F6037F">
      <w:pPr>
        <w:widowControl/>
        <w:tabs>
          <w:tab w:val="left" w:pos="720"/>
          <w:tab w:val="left" w:pos="1260"/>
        </w:tabs>
        <w:spacing w:after="120"/>
        <w:jc w:val="both"/>
        <w:rPr>
          <w:rFonts w:ascii="Times New Roman" w:eastAsia="Times New Roman" w:hAnsi="Times New Roman" w:cs="Times New Roman"/>
          <w:b/>
          <w:i/>
          <w:color w:val="auto"/>
          <w:sz w:val="26"/>
          <w:lang w:eastAsia="en-US"/>
        </w:rPr>
      </w:pPr>
      <w:r w:rsidRPr="002313D5">
        <w:rPr>
          <w:rFonts w:ascii="Times New Roman" w:eastAsia="Times New Roman" w:hAnsi="Times New Roman" w:cs="Times New Roman"/>
          <w:b/>
          <w:color w:val="FF0000"/>
          <w:lang w:eastAsia="en-US"/>
        </w:rPr>
        <w:tab/>
      </w:r>
      <w:bookmarkStart w:id="0" w:name="_GoBack"/>
      <w:r w:rsidRPr="00E53930">
        <w:rPr>
          <w:rFonts w:ascii="Times New Roman" w:eastAsia="Times New Roman" w:hAnsi="Times New Roman" w:cs="Times New Roman"/>
          <w:b/>
          <w:color w:val="auto"/>
          <w:sz w:val="26"/>
          <w:lang w:eastAsia="en-US"/>
        </w:rPr>
        <w:t xml:space="preserve">01. Thủ tục: </w:t>
      </w:r>
      <w:r w:rsidRPr="00E53930">
        <w:rPr>
          <w:rFonts w:ascii="Times New Roman" w:eastAsia="Times New Roman" w:hAnsi="Times New Roman" w:cs="Times New Roman"/>
          <w:b/>
          <w:i/>
          <w:color w:val="auto"/>
          <w:sz w:val="26"/>
          <w:lang w:eastAsia="en-US"/>
        </w:rPr>
        <w:t>Cấp Giấy phép thành lập văn phòng đại diện của thương nhân nước ngoài tại Việt Nam</w:t>
      </w:r>
      <w:bookmarkEnd w:id="0"/>
      <w:r w:rsidRPr="00E53930">
        <w:rPr>
          <w:rFonts w:ascii="Times New Roman" w:eastAsia="Times New Roman" w:hAnsi="Times New Roman" w:cs="Times New Roman"/>
          <w:b/>
          <w:i/>
          <w:color w:val="auto"/>
          <w:sz w:val="26"/>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7087"/>
      </w:tblGrid>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Trình tự thực hiện</w:t>
            </w:r>
          </w:p>
        </w:tc>
        <w:tc>
          <w:tcPr>
            <w:tcW w:w="7087" w:type="dxa"/>
            <w:shd w:val="clear" w:color="auto" w:fill="auto"/>
            <w:vAlign w:val="center"/>
          </w:tcPr>
          <w:p w:rsidR="00F6037F" w:rsidRPr="001A077E" w:rsidRDefault="00F6037F"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1A077E">
              <w:rPr>
                <w:rFonts w:ascii="Times New Roman" w:hAnsi="Times New Roman" w:cs="Times New Roman"/>
                <w:color w:val="auto"/>
                <w:lang w:val="en-US"/>
              </w:rPr>
              <w:t xml:space="preserve">Thương nhân nước ngoài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F6037F" w:rsidRPr="001A077E" w:rsidRDefault="00F6037F"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F6037F" w:rsidRPr="001A077E" w:rsidRDefault="00F6037F"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F6037F" w:rsidRPr="001A077E" w:rsidRDefault="00F6037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F6037F" w:rsidRPr="001A077E" w:rsidRDefault="00F6037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thương nhân nước ngoài</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F6037F" w:rsidRPr="001A077E" w:rsidRDefault="00F6037F"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 xml:space="preserve">hoàn thiện hồ sơ thông qua việc phát hành và giao Phiếu yêu cầu bổ sung hoàn thiện hồ sơ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nộp hồ sơ;</w:t>
            </w:r>
          </w:p>
          <w:p w:rsidR="00F6037F" w:rsidRPr="001A077E" w:rsidRDefault="00F6037F"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một liên được lưu tại Trung tâm Phục vụ hành chính công tỉnh Kon Tum).</w:t>
            </w:r>
          </w:p>
          <w:p w:rsidR="00F6037F" w:rsidRDefault="00F6037F"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nước ngoài n</w:t>
            </w:r>
            <w:r w:rsidRPr="001A077E">
              <w:rPr>
                <w:rFonts w:ascii="Times New Roman" w:hAnsi="Times New Roman" w:cs="Times New Roman"/>
                <w:color w:val="auto"/>
              </w:rPr>
              <w:t>ộp đầy đủ phí, lệ phí theo quy đị</w:t>
            </w:r>
            <w:r>
              <w:rPr>
                <w:rFonts w:ascii="Times New Roman" w:hAnsi="Times New Roman" w:cs="Times New Roman"/>
                <w:color w:val="auto"/>
              </w:rPr>
              <w:t>nh</w:t>
            </w:r>
            <w:r w:rsidRPr="002313D5">
              <w:rPr>
                <w:rFonts w:ascii="Times New Roman" w:hAnsi="Times New Roman" w:cs="Times New Roman"/>
                <w:color w:val="auto"/>
              </w:rPr>
              <w:t xml:space="preserve">,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F6037F" w:rsidRPr="001A077E" w:rsidRDefault="00F6037F" w:rsidP="00E0528D">
            <w:pPr>
              <w:jc w:val="both"/>
              <w:rPr>
                <w:rFonts w:ascii="Times New Roman" w:hAnsi="Times New Roman" w:cs="Times New Roman"/>
                <w:color w:val="auto"/>
              </w:rPr>
            </w:pPr>
            <w:r w:rsidRPr="00E53930">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Cách thức thực hiện</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Trực tiếp tại Trung tâm Phục vụ hành chính công</w:t>
            </w:r>
            <w:r>
              <w:rPr>
                <w:rFonts w:ascii="Times New Roman" w:eastAsia="Times New Roman" w:hAnsi="Times New Roman" w:cs="Times New Roman"/>
                <w:color w:val="auto"/>
                <w:lang w:val="en-US" w:eastAsia="en-US"/>
              </w:rPr>
              <w:t>.</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Thành phần, số lượng hồ sơ</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a. Thành phần hồ sơ bao gồm:</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Đơn đề nghị cấp Giấy phép thành lập Văn phòng đại diện </w:t>
            </w:r>
            <w:r w:rsidRPr="001A077E">
              <w:rPr>
                <w:rFonts w:ascii="Times New Roman" w:eastAsia="Times New Roman" w:hAnsi="Times New Roman" w:cs="Times New Roman"/>
                <w:i/>
                <w:color w:val="auto"/>
                <w:lang w:val="en-US" w:eastAsia="en-US"/>
              </w:rPr>
              <w:t xml:space="preserve">(theo mẫu), </w:t>
            </w:r>
            <w:r w:rsidRPr="001A077E">
              <w:rPr>
                <w:rFonts w:ascii="Times New Roman" w:eastAsia="Times New Roman" w:hAnsi="Times New Roman" w:cs="Times New Roman"/>
                <w:color w:val="auto"/>
                <w:lang w:eastAsia="en-US"/>
              </w:rPr>
              <w:t>do đại diện có thẩm quyền của thương nhân nước ngoài ký</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(bản chính)</w:t>
            </w:r>
            <w:r w:rsidRPr="001A077E">
              <w:rPr>
                <w:rFonts w:ascii="Times New Roman" w:eastAsia="Times New Roman" w:hAnsi="Times New Roman" w:cs="Times New Roman"/>
                <w:color w:val="auto"/>
                <w:lang w:val="en-US" w:eastAsia="en-US"/>
              </w:rPr>
              <w:t>;</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Bản sao Giấy đăng ký kinh doanh hoặc giấy tờ có giá </w:t>
            </w:r>
            <w:r w:rsidRPr="001A077E">
              <w:rPr>
                <w:rFonts w:ascii="Times New Roman" w:eastAsia="Times New Roman" w:hAnsi="Times New Roman" w:cs="Times New Roman"/>
                <w:color w:val="auto"/>
                <w:lang w:val="en-US" w:eastAsia="en-US"/>
              </w:rPr>
              <w:t>tr</w:t>
            </w:r>
            <w:r w:rsidRPr="001A077E">
              <w:rPr>
                <w:rFonts w:ascii="Times New Roman" w:eastAsia="Times New Roman" w:hAnsi="Times New Roman" w:cs="Times New Roman"/>
                <w:color w:val="auto"/>
                <w:lang w:eastAsia="en-US"/>
              </w:rPr>
              <w:t>ị tương đương của thương nhân nước ngoài;</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bản của thương nhân nước ngoài cử/bổ nhiệm người đứng đầu Văn phòng đại diện;</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hộ chiếu hoặc giấy chứng minh nhân dân hoặc thẻ căn cước công dân (nếu là người Việt Nam) hoặc bản sao hộ chiếu (nếu là người nước ngoài) của người đứng đầu Văn phòng đại diện;</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Tài liệu về địa điểm dự kiến đặt trụ sở Văn phòng đại diện bao gồm:</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lastRenderedPageBreak/>
              <w:t xml:space="preserve">+ </w:t>
            </w:r>
            <w:r w:rsidRPr="001A077E">
              <w:rPr>
                <w:rFonts w:ascii="Times New Roman" w:eastAsia="Times New Roman" w:hAnsi="Times New Roman" w:cs="Times New Roman"/>
                <w:color w:val="auto"/>
                <w:lang w:eastAsia="en-US"/>
              </w:rPr>
              <w:t>Bản sao biên bản ghi nhớ hoặc thỏa thuận thuê địa điểm hoặc bản sao tài liệu chứng minh thương nhân có quyền khai thác, sử dụng địa điểm để đặt trụ sở Văn phòng đại diện;</w:t>
            </w:r>
          </w:p>
          <w:p w:rsidR="00F6037F" w:rsidRPr="001A077E" w:rsidRDefault="00F6037F" w:rsidP="00E0528D">
            <w:pPr>
              <w:widowControl/>
              <w:shd w:val="clear" w:color="auto" w:fill="FFFFFF"/>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tài liệu về địa điểm dự kiến đặt trụ sở Văn phòng đại diện theo quy định tại Điều 28 Nghị định </w:t>
            </w:r>
            <w:r w:rsidRPr="001A077E">
              <w:rPr>
                <w:rFonts w:ascii="Times New Roman" w:eastAsia="Times New Roman" w:hAnsi="Times New Roman" w:cs="Times New Roman"/>
                <w:color w:val="auto"/>
                <w:lang w:val="en-US" w:eastAsia="en-US"/>
              </w:rPr>
              <w:t>07/2016/NĐ-CP</w:t>
            </w:r>
            <w:r w:rsidRPr="001A077E">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i/>
                <w:color w:val="auto"/>
                <w:lang w:eastAsia="en-US"/>
              </w:rPr>
              <w:t>Địa điểm đặt trụ sở Văn phòng đại diện, Chi nhánh của thương nhân nước ngoài phải phù hợp với quy định của pháp luật Việt Nam về điều kiện an ninh, trật tự, an toàn vệ sinh lao động và các điều kiện khác theo quy định của pháp luật; Văn phòng đại diện, Chi nhánh không được cho mượn, cho thuê lại trụ sở)</w:t>
            </w:r>
            <w:r w:rsidRPr="001A077E">
              <w:rPr>
                <w:rFonts w:ascii="Times New Roman" w:eastAsia="Times New Roman" w:hAnsi="Times New Roman" w:cs="Times New Roman"/>
                <w:color w:val="auto"/>
                <w:lang w:eastAsia="en-US"/>
              </w:rPr>
              <w:t xml:space="preserve"> và quy định pháp luật có liên quan.</w:t>
            </w:r>
          </w:p>
          <w:p w:rsidR="00F6037F" w:rsidRPr="001A077E" w:rsidRDefault="00F6037F" w:rsidP="00E0528D">
            <w:pPr>
              <w:widowControl/>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 Thành phần hồ sơ quy định tại Khoản 2,3,4,5 (đối với trường hợp bản sao hộ chiếu của người đứng đầu Văn phòng đại diện là người nước ngoài) phải dịch ra tiếng Việt và chứng thực theo quy định của pháp luật Việt Nam. Bản sao Giấy chứng nhận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luật Việt Nam.</w:t>
            </w:r>
          </w:p>
          <w:p w:rsidR="00F6037F" w:rsidRPr="001A077E" w:rsidRDefault="00F6037F" w:rsidP="00E0528D">
            <w:pPr>
              <w:widowControl/>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i/>
                <w:color w:val="auto"/>
                <w:lang w:eastAsia="en-US"/>
              </w:rPr>
              <w:t>b</w:t>
            </w:r>
            <w:r w:rsidRPr="002313D5">
              <w:rPr>
                <w:rFonts w:ascii="Times New Roman" w:eastAsia="Times New Roman" w:hAnsi="Times New Roman" w:cs="Times New Roman"/>
                <w:i/>
                <w:color w:val="auto"/>
                <w:lang w:eastAsia="en-US"/>
              </w:rPr>
              <w:t xml:space="preserve">. </w:t>
            </w:r>
            <w:r w:rsidRPr="001A077E">
              <w:rPr>
                <w:rFonts w:ascii="Times New Roman" w:eastAsia="Times New Roman" w:hAnsi="Times New Roman" w:cs="Times New Roman"/>
                <w:i/>
                <w:color w:val="auto"/>
                <w:lang w:eastAsia="en-US"/>
              </w:rPr>
              <w:t>Số lượng hồ sơ:</w:t>
            </w:r>
            <w:r w:rsidRPr="001A077E">
              <w:rPr>
                <w:rFonts w:ascii="Times New Roman" w:eastAsia="Times New Roman" w:hAnsi="Times New Roman" w:cs="Times New Roman"/>
                <w:color w:val="auto"/>
                <w:lang w:eastAsia="en-US"/>
              </w:rPr>
              <w:t xml:space="preserve"> 01 bộ</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lastRenderedPageBreak/>
              <w:t>Thời gian giải quyết</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05 ngày làm việc, </w:t>
            </w:r>
            <w:r w:rsidRPr="001A077E">
              <w:rPr>
                <w:rFonts w:ascii="Times New Roman" w:eastAsia="Times New Roman" w:hAnsi="Times New Roman" w:cs="Times New Roman"/>
                <w:color w:val="auto"/>
                <w:lang w:eastAsia="en-US"/>
              </w:rPr>
              <w:t xml:space="preserve">kể từ ngày </w:t>
            </w:r>
            <w:r w:rsidRPr="001A077E">
              <w:rPr>
                <w:rFonts w:ascii="Times New Roman" w:eastAsia="Times New Roman" w:hAnsi="Times New Roman" w:cs="Times New Roman"/>
                <w:color w:val="auto"/>
                <w:lang w:val="en-US" w:eastAsia="en-US"/>
              </w:rPr>
              <w:t xml:space="preserve">nhận đủ hồ sơ hợp lệ </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Đối tượng thực hiện</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val="en-US" w:eastAsia="en-US"/>
              </w:rPr>
              <w:t>Tổ chức, cá nhân (</w:t>
            </w:r>
            <w:r w:rsidRPr="002D1074">
              <w:rPr>
                <w:rFonts w:ascii="Times New Roman" w:eastAsia="Times New Roman" w:hAnsi="Times New Roman" w:cs="Times New Roman"/>
                <w:color w:val="auto"/>
                <w:lang w:val="en-US" w:eastAsia="en-US"/>
              </w:rPr>
              <w:t>Thương nhân nước ngoài thuộc trường hợp quy định tại phần yêu cầu, điều kiện của thủ tục hành chính này</w:t>
            </w:r>
            <w:r>
              <w:rPr>
                <w:rFonts w:ascii="Times New Roman" w:eastAsia="Times New Roman" w:hAnsi="Times New Roman" w:cs="Times New Roman"/>
                <w:color w:val="auto"/>
                <w:lang w:val="en-US" w:eastAsia="en-US"/>
              </w:rPr>
              <w:t>)</w:t>
            </w:r>
            <w:r w:rsidRPr="002D1074">
              <w:rPr>
                <w:rFonts w:ascii="Times New Roman" w:eastAsia="Times New Roman" w:hAnsi="Times New Roman" w:cs="Times New Roman"/>
                <w:color w:val="auto"/>
                <w:lang w:val="en-US" w:eastAsia="en-US"/>
              </w:rPr>
              <w:t>.</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Cơ quan thực hiện</w:t>
            </w:r>
          </w:p>
        </w:tc>
        <w:tc>
          <w:tcPr>
            <w:tcW w:w="7087" w:type="dxa"/>
            <w:shd w:val="clear" w:color="auto" w:fill="auto"/>
          </w:tcPr>
          <w:p w:rsidR="00F6037F" w:rsidRPr="001A077E" w:rsidRDefault="00F6037F"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 xml:space="preserve">- Cơ quan có thẩm quyền quyết định: </w:t>
            </w:r>
            <w:r w:rsidRPr="001A077E">
              <w:rPr>
                <w:rFonts w:ascii="Times New Roman" w:hAnsi="Times New Roman" w:cs="Times New Roman"/>
                <w:color w:val="auto"/>
              </w:rPr>
              <w:t>Ban Quản lý Khu kinh tế tỉnh</w:t>
            </w:r>
            <w:r w:rsidRPr="001A077E">
              <w:rPr>
                <w:rFonts w:ascii="Times New Roman" w:hAnsi="Times New Roman" w:cs="Times New Roman"/>
                <w:color w:val="auto"/>
                <w:lang w:val="en-US"/>
              </w:rPr>
              <w:t>.</w:t>
            </w:r>
          </w:p>
          <w:p w:rsidR="00F6037F" w:rsidRPr="001A077E" w:rsidRDefault="00F6037F" w:rsidP="00E0528D">
            <w:pPr>
              <w:widowControl/>
              <w:jc w:val="both"/>
              <w:rPr>
                <w:rFonts w:ascii="Times New Roman" w:hAnsi="Times New Roman" w:cs="Times New Roman"/>
                <w:color w:val="auto"/>
                <w:lang w:val="en-US"/>
              </w:rPr>
            </w:pPr>
            <w:r w:rsidRPr="001A077E">
              <w:rPr>
                <w:rFonts w:ascii="Times New Roman" w:hAnsi="Times New Roman" w:cs="Times New Roman"/>
                <w:color w:val="auto"/>
                <w:lang w:val="en-US"/>
              </w:rPr>
              <w:t>- Cơ quan phối hợp: Các cơ quan có liên quan.</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Kết quả</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w:t>
            </w:r>
          </w:p>
        </w:tc>
      </w:tr>
      <w:tr w:rsidR="00F6037F" w:rsidRPr="001A077E" w:rsidTr="00E0528D">
        <w:trPr>
          <w:trHeight w:val="146"/>
        </w:trPr>
        <w:tc>
          <w:tcPr>
            <w:tcW w:w="2552" w:type="dxa"/>
            <w:shd w:val="clear" w:color="auto" w:fill="auto"/>
          </w:tcPr>
          <w:p w:rsidR="00F6037F" w:rsidRPr="001A077E" w:rsidRDefault="00F6037F" w:rsidP="00E0528D">
            <w:pPr>
              <w:widowControl/>
              <w:tabs>
                <w:tab w:val="right" w:pos="2304"/>
              </w:tabs>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Lệ phí</w:t>
            </w:r>
          </w:p>
        </w:tc>
        <w:tc>
          <w:tcPr>
            <w:tcW w:w="7087" w:type="dxa"/>
            <w:shd w:val="clear" w:color="auto" w:fill="auto"/>
          </w:tcPr>
          <w:p w:rsidR="00F6037F" w:rsidRPr="001A077E" w:rsidRDefault="00F6037F" w:rsidP="00E0528D">
            <w:pPr>
              <w:widowControl/>
              <w:shd w:val="clear" w:color="auto" w:fill="FFFFFF"/>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Lệ phí cấp giấy phép thành lập Văn phòng đại diện của thương nhân nước ngoài tại Việt Nam. Mức thu: 3.000.000 (ba triệu) đồng/giấy phép;</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Tên mẫu đơn, tờ khai:</w:t>
            </w:r>
          </w:p>
        </w:tc>
        <w:tc>
          <w:tcPr>
            <w:tcW w:w="7087" w:type="dxa"/>
            <w:shd w:val="clear" w:color="auto" w:fill="auto"/>
            <w:vAlign w:val="center"/>
          </w:tcPr>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Đơn đề nghị cấp Giấy phép thành lập văn phòng đại diện </w:t>
            </w:r>
            <w:r w:rsidRPr="001A077E">
              <w:rPr>
                <w:rFonts w:ascii="Times New Roman" w:eastAsia="Times New Roman" w:hAnsi="Times New Roman" w:cs="Times New Roman"/>
                <w:i/>
                <w:color w:val="auto"/>
                <w:lang w:val="en-US" w:eastAsia="en-US"/>
              </w:rPr>
              <w:t>(Mẫu MĐ-1 Thông tư số 11/2016/TT-BCT ngày 05/7/2016)</w:t>
            </w:r>
          </w:p>
        </w:tc>
      </w:tr>
      <w:tr w:rsidR="00F6037F" w:rsidRPr="001A077E" w:rsidTr="00E0528D">
        <w:trPr>
          <w:trHeight w:val="146"/>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Yêu cầu, điều kiện</w:t>
            </w:r>
          </w:p>
        </w:tc>
        <w:tc>
          <w:tcPr>
            <w:tcW w:w="7087" w:type="dxa"/>
            <w:shd w:val="clear" w:color="auto" w:fill="auto"/>
          </w:tcPr>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Thương nhân nước ngoài được thành lập, đăng ký kinh doanh theo quy định của pháp luật quốc gia, vùng lãnh thổ tham gia điều ước q</w:t>
            </w:r>
            <w:r w:rsidRPr="001A077E">
              <w:rPr>
                <w:rFonts w:ascii="Times New Roman" w:eastAsia="Times New Roman" w:hAnsi="Times New Roman" w:cs="Times New Roman"/>
                <w:color w:val="auto"/>
                <w:lang w:val="en-US" w:eastAsia="en-US"/>
              </w:rPr>
              <w:t>u</w:t>
            </w:r>
            <w:r w:rsidRPr="001A077E">
              <w:rPr>
                <w:rFonts w:ascii="Times New Roman" w:eastAsia="Times New Roman" w:hAnsi="Times New Roman" w:cs="Times New Roman"/>
                <w:color w:val="auto"/>
                <w:lang w:eastAsia="en-US"/>
              </w:rPr>
              <w:t>ốc tế mà Việt Nam là thành viên hoặc được pháp luật các quốc gia, vùng lãnh thổ này công nhận;</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Thương nhân nước ngoài đã hoạt động ít nhất 01 năm, kể từ ngày được thành lập hoặc </w:t>
            </w:r>
            <w:r w:rsidRPr="001A077E">
              <w:rPr>
                <w:rFonts w:ascii="Times New Roman" w:eastAsia="Times New Roman" w:hAnsi="Times New Roman" w:cs="Times New Roman"/>
                <w:color w:val="auto"/>
                <w:shd w:val="solid" w:color="FFFFFF" w:fill="auto"/>
                <w:lang w:eastAsia="en-US"/>
              </w:rPr>
              <w:t>đăng ký</w:t>
            </w:r>
            <w:r w:rsidRPr="001A077E">
              <w:rPr>
                <w:rFonts w:ascii="Times New Roman" w:eastAsia="Times New Roman" w:hAnsi="Times New Roman" w:cs="Times New Roman"/>
                <w:color w:val="auto"/>
                <w:lang w:eastAsia="en-US"/>
              </w:rPr>
              <w:t>;</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Trong trường hợp Giấy </w:t>
            </w:r>
            <w:r w:rsidRPr="001A077E">
              <w:rPr>
                <w:rFonts w:ascii="Times New Roman" w:eastAsia="Times New Roman" w:hAnsi="Times New Roman" w:cs="Times New Roman"/>
                <w:color w:val="auto"/>
                <w:shd w:val="solid" w:color="FFFFFF" w:fill="auto"/>
                <w:lang w:eastAsia="en-US"/>
              </w:rPr>
              <w:t>đăng ký</w:t>
            </w:r>
            <w:r w:rsidRPr="001A077E">
              <w:rPr>
                <w:rFonts w:ascii="Times New Roman" w:eastAsia="Times New Roman" w:hAnsi="Times New Roman" w:cs="Times New Roman"/>
                <w:color w:val="auto"/>
                <w:lang w:eastAsia="en-US"/>
              </w:rPr>
              <w:t xml:space="preserve"> kinh doanh hoặc giấy tờ có giá trị tương đương của thương nhân nước ngoài có quy định thời hạn hoạt động thì thời hạn đó phải còn ít nhất là 01 năm tính từ ngày nộp hồ sơ;</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Nội dung hoạt động của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phòng đại diện phải </w:t>
            </w:r>
            <w:r w:rsidRPr="001A077E">
              <w:rPr>
                <w:rFonts w:ascii="Times New Roman" w:eastAsia="Times New Roman" w:hAnsi="Times New Roman" w:cs="Times New Roman"/>
                <w:color w:val="auto"/>
                <w:shd w:val="solid" w:color="FFFFFF" w:fill="auto"/>
                <w:lang w:eastAsia="en-US"/>
              </w:rPr>
              <w:t>phù hợp</w:t>
            </w:r>
            <w:r w:rsidRPr="001A077E">
              <w:rPr>
                <w:rFonts w:ascii="Times New Roman" w:eastAsia="Times New Roman" w:hAnsi="Times New Roman" w:cs="Times New Roman"/>
                <w:color w:val="auto"/>
                <w:lang w:eastAsia="en-US"/>
              </w:rPr>
              <w:t xml:space="preserve"> với cam kết của Việt Nam trong các điều ước quốc tế mà Việt Nam là thành viên; </w:t>
            </w:r>
          </w:p>
          <w:p w:rsidR="00F6037F" w:rsidRPr="001A077E" w:rsidRDefault="00F6037F"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Trường hợp nội dung hoạt động của Chi nhánh không phù hợp với cam kết của Việt Nam hoặc thương nhân nước ngoài không thuộc quốc gia, vùng lãnh thổ tham gia điều ước quốc tế mà Việt Nam là thành viên, việc thành lập </w:t>
            </w:r>
            <w:r w:rsidRPr="001A077E">
              <w:rPr>
                <w:rFonts w:ascii="Times New Roman" w:eastAsia="Times New Roman" w:hAnsi="Times New Roman" w:cs="Times New Roman"/>
                <w:color w:val="auto"/>
                <w:lang w:val="en-US" w:eastAsia="en-US"/>
              </w:rPr>
              <w:t xml:space="preserve">văn phòng đại diện </w:t>
            </w:r>
            <w:r w:rsidRPr="001A077E">
              <w:rPr>
                <w:rFonts w:ascii="Times New Roman" w:eastAsia="Times New Roman" w:hAnsi="Times New Roman" w:cs="Times New Roman"/>
                <w:color w:val="auto"/>
                <w:lang w:eastAsia="en-US"/>
              </w:rPr>
              <w:t>phải được sự chấp thuận của Bộ trưởng</w:t>
            </w: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w:t>
            </w:r>
            <w:r w:rsidRPr="001A077E">
              <w:rPr>
                <w:rFonts w:ascii="Times New Roman" w:eastAsia="Times New Roman" w:hAnsi="Times New Roman" w:cs="Times New Roman"/>
                <w:color w:val="auto"/>
                <w:lang w:val="en-US" w:eastAsia="en-US"/>
              </w:rPr>
              <w:t>Thủ trưởng cơ quan ngang bộ</w:t>
            </w:r>
            <w:r w:rsidRPr="001A077E">
              <w:rPr>
                <w:rFonts w:ascii="Times New Roman" w:eastAsia="Times New Roman" w:hAnsi="Times New Roman" w:cs="Times New Roman"/>
                <w:color w:val="auto"/>
                <w:lang w:eastAsia="en-US"/>
              </w:rPr>
              <w:t xml:space="preserve"> quản lý chuyên ngành</w:t>
            </w:r>
            <w:r w:rsidRPr="001A077E">
              <w:rPr>
                <w:rFonts w:ascii="Times New Roman" w:eastAsia="Times New Roman" w:hAnsi="Times New Roman" w:cs="Times New Roman"/>
                <w:color w:val="auto"/>
                <w:lang w:val="en-US" w:eastAsia="en-US"/>
              </w:rPr>
              <w:t xml:space="preserve"> (sau đây gọi chung là Bộ trưởng Bộ quản lý chuyên ngành).</w:t>
            </w:r>
          </w:p>
        </w:tc>
      </w:tr>
      <w:tr w:rsidR="00F6037F" w:rsidRPr="001A077E" w:rsidTr="00E0528D">
        <w:trPr>
          <w:trHeight w:val="275"/>
        </w:trPr>
        <w:tc>
          <w:tcPr>
            <w:tcW w:w="2552" w:type="dxa"/>
            <w:shd w:val="clear" w:color="auto" w:fill="auto"/>
          </w:tcPr>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Căn cứ pháp lý</w:t>
            </w:r>
          </w:p>
        </w:tc>
        <w:tc>
          <w:tcPr>
            <w:tcW w:w="7087" w:type="dxa"/>
            <w:shd w:val="clear" w:color="auto" w:fill="auto"/>
            <w:vAlign w:val="center"/>
          </w:tcPr>
          <w:p w:rsidR="00F6037F" w:rsidRPr="001A077E" w:rsidRDefault="00F6037F"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 xml:space="preserve">Nghị định số </w:t>
            </w:r>
            <w:hyperlink r:id="rId4" w:tgtFrame="_blank" w:history="1">
              <w:r w:rsidRPr="001A077E">
                <w:rPr>
                  <w:rFonts w:ascii="Times New Roman" w:eastAsia="Times New Roman" w:hAnsi="Times New Roman" w:cs="Times New Roman"/>
                  <w:i/>
                  <w:color w:val="auto"/>
                  <w:lang w:val="en-US" w:eastAsia="en-US"/>
                </w:rPr>
                <w:t>07/2016/NĐ-CP</w:t>
              </w:r>
            </w:hyperlink>
            <w:r w:rsidRPr="001A077E">
              <w:rPr>
                <w:rFonts w:ascii="Times New Roman" w:eastAsia="Times New Roman" w:hAnsi="Times New Roman" w:cs="Times New Roman"/>
                <w:i/>
                <w:color w:val="auto"/>
                <w:lang w:val="en-US" w:eastAsia="en-US"/>
              </w:rPr>
              <w:t xml:space="preserve"> ngày 25/01/2016 của Chính phủ</w:t>
            </w:r>
          </w:p>
          <w:p w:rsidR="00F6037F" w:rsidRPr="001A077E" w:rsidRDefault="00F6037F" w:rsidP="00E0528D">
            <w:pPr>
              <w:widowControl/>
              <w:jc w:val="both"/>
              <w:rPr>
                <w:rFonts w:ascii="Times New Roman" w:eastAsia="Times New Roman" w:hAnsi="Times New Roman" w:cs="Times New Roman"/>
                <w:i/>
                <w:color w:val="auto"/>
                <w:shd w:val="clear" w:color="auto" w:fill="FFFFFF"/>
                <w:lang w:val="en-US" w:eastAsia="en-US"/>
              </w:rPr>
            </w:pPr>
            <w:r w:rsidRPr="001A077E">
              <w:rPr>
                <w:rFonts w:ascii="Times New Roman" w:eastAsia="Times New Roman" w:hAnsi="Times New Roman" w:cs="Times New Roman"/>
                <w:i/>
                <w:color w:val="auto"/>
                <w:shd w:val="clear" w:color="auto" w:fill="FFFFFF"/>
                <w:lang w:val="en-US" w:eastAsia="en-US"/>
              </w:rPr>
              <w:t>- Thông tư số 11/2016/TT-BCT ngày 05/7/2016 của Bộ Công Thương;</w:t>
            </w:r>
          </w:p>
          <w:p w:rsidR="00F6037F" w:rsidRPr="001A077E" w:rsidRDefault="00F6037F"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color w:val="auto"/>
                <w:shd w:val="clear" w:color="auto" w:fill="FFFFFF"/>
                <w:lang w:val="en-US" w:eastAsia="en-US"/>
              </w:rPr>
              <w:t xml:space="preserve">- </w:t>
            </w:r>
            <w:r w:rsidRPr="001A077E">
              <w:rPr>
                <w:rFonts w:ascii="Times New Roman" w:eastAsia="Times New Roman" w:hAnsi="Times New Roman" w:cs="Times New Roman"/>
                <w:i/>
                <w:color w:val="auto"/>
                <w:shd w:val="clear" w:color="auto" w:fill="FFFFFF"/>
                <w:lang w:val="en-US" w:eastAsia="en-US"/>
              </w:rPr>
              <w:t>Thông tư số 143/2016/TT-BTC ngày 26/9/2016 của Bộ Tài Chính</w:t>
            </w:r>
          </w:p>
        </w:tc>
      </w:tr>
    </w:tbl>
    <w:p w:rsidR="00F6037F" w:rsidRPr="001A077E" w:rsidRDefault="00F6037F" w:rsidP="00F6037F">
      <w:pPr>
        <w:widowControl/>
        <w:rPr>
          <w:rFonts w:ascii="Times New Roman" w:eastAsia="Times New Roman" w:hAnsi="Times New Roman" w:cs="Times New Roman"/>
          <w:color w:val="auto"/>
          <w:lang w:val="en-US" w:eastAsia="en-US"/>
        </w:rPr>
      </w:pPr>
    </w:p>
    <w:p w:rsidR="00F6037F" w:rsidRPr="001A077E" w:rsidRDefault="00F6037F" w:rsidP="00F6037F">
      <w:pPr>
        <w:widowControl/>
        <w:rPr>
          <w:rFonts w:ascii="Times New Roman" w:eastAsia="Times New Roman" w:hAnsi="Times New Roman" w:cs="Times New Roman"/>
          <w:color w:val="auto"/>
          <w:lang w:val="en-US" w:eastAsia="en-US"/>
        </w:rPr>
      </w:pPr>
    </w:p>
    <w:p w:rsidR="00F6037F" w:rsidRPr="001A077E" w:rsidRDefault="00F6037F" w:rsidP="00F6037F">
      <w:pPr>
        <w:widowControl/>
        <w:jc w:val="center"/>
        <w:rPr>
          <w:rFonts w:ascii="Times New Roman" w:eastAsia="Times New Roman" w:hAnsi="Times New Roman" w:cs="Times New Roman"/>
          <w:b/>
          <w:i/>
          <w:color w:val="auto"/>
          <w:lang w:val="en-US" w:eastAsia="en-US"/>
        </w:rPr>
      </w:pPr>
      <w:r w:rsidRPr="001A077E">
        <w:rPr>
          <w:rFonts w:ascii="Times New Roman" w:eastAsia="Times New Roman" w:hAnsi="Times New Roman" w:cs="Times New Roman"/>
          <w:color w:val="auto"/>
          <w:lang w:val="en-US" w:eastAsia="en-US"/>
        </w:rPr>
        <w:br w:type="page"/>
      </w:r>
      <w:r w:rsidRPr="001A077E">
        <w:rPr>
          <w:rFonts w:ascii="Times New Roman" w:eastAsia="Times New Roman" w:hAnsi="Times New Roman" w:cs="Times New Roman"/>
          <w:b/>
          <w:i/>
          <w:color w:val="auto"/>
          <w:lang w:val="en-US" w:eastAsia="en-US"/>
        </w:rPr>
        <w:lastRenderedPageBreak/>
        <w:t>Mẫu MĐ-1</w:t>
      </w:r>
    </w:p>
    <w:p w:rsidR="00F6037F" w:rsidRPr="001A077E" w:rsidRDefault="00F6037F" w:rsidP="00F6037F">
      <w:pPr>
        <w:widowControl/>
        <w:jc w:val="center"/>
        <w:rPr>
          <w:rFonts w:ascii="Times New Roman" w:eastAsia="Times New Roman" w:hAnsi="Times New Roman" w:cs="Times New Roman"/>
          <w:b/>
          <w:i/>
          <w:color w:val="auto"/>
          <w:lang w:val="en-US" w:eastAsia="en-US"/>
        </w:rPr>
      </w:pPr>
      <w:r w:rsidRPr="001A077E">
        <w:rPr>
          <w:rFonts w:ascii="Times New Roman" w:eastAsia="Times New Roman" w:hAnsi="Times New Roman" w:cs="Times New Roman"/>
          <w:b/>
          <w:i/>
          <w:color w:val="auto"/>
          <w:lang w:val="en-US" w:eastAsia="en-US"/>
        </w:rPr>
        <w:t>Đơn</w:t>
      </w:r>
      <w:r w:rsidRPr="001A077E">
        <w:rPr>
          <w:rFonts w:ascii="Times New Roman" w:eastAsia="Times New Roman" w:hAnsi="Times New Roman" w:cs="Times New Roman"/>
          <w:b/>
          <w:i/>
          <w:color w:val="auto"/>
          <w:lang w:eastAsia="en-US"/>
        </w:rPr>
        <w:t xml:space="preserve"> đề nghị cấp Giấy phép thành lập Văn phòng đại diện</w:t>
      </w:r>
    </w:p>
    <w:p w:rsidR="00F6037F" w:rsidRPr="001A077E" w:rsidRDefault="00F6037F" w:rsidP="00F6037F">
      <w:pPr>
        <w:widowControl/>
        <w:jc w:val="center"/>
        <w:rPr>
          <w:rFonts w:ascii="Times New Roman" w:eastAsia="Times New Roman" w:hAnsi="Times New Roman" w:cs="Times New Roman"/>
          <w:color w:val="auto"/>
          <w:lang w:val="en-US" w:eastAsia="en-US"/>
        </w:rPr>
      </w:pPr>
    </w:p>
    <w:p w:rsidR="00F6037F" w:rsidRPr="001A077E" w:rsidRDefault="00F6037F" w:rsidP="00F6037F">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b/>
          <w:color w:val="auto"/>
          <w:lang w:val="en-US" w:eastAsia="en-US"/>
        </w:rPr>
        <w:br/>
      </w:r>
      <w:r w:rsidRPr="001A077E">
        <w:rPr>
          <w:rFonts w:ascii="Times New Roman" w:eastAsia="Times New Roman" w:hAnsi="Times New Roman" w:cs="Times New Roman"/>
          <w:color w:val="auto"/>
          <w:lang w:val="en-US" w:eastAsia="en-US"/>
        </w:rPr>
        <w:t>---------------</w:t>
      </w:r>
    </w:p>
    <w:p w:rsidR="00F6037F" w:rsidRPr="001A077E" w:rsidRDefault="00F6037F" w:rsidP="00F6037F">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 ngày… tháng… năm…</w:t>
      </w:r>
    </w:p>
    <w:p w:rsidR="00F6037F" w:rsidRPr="001A077E" w:rsidRDefault="00F6037F" w:rsidP="00F6037F">
      <w:pPr>
        <w:widowControl/>
        <w:jc w:val="center"/>
        <w:rPr>
          <w:rFonts w:ascii="Times New Roman" w:eastAsia="Times New Roman" w:hAnsi="Times New Roman" w:cs="Times New Roman"/>
          <w:b/>
          <w:color w:val="auto"/>
          <w:lang w:val="en-US" w:eastAsia="en-US"/>
        </w:rPr>
      </w:pPr>
    </w:p>
    <w:p w:rsidR="00F6037F" w:rsidRPr="001A077E" w:rsidRDefault="00F6037F" w:rsidP="00F6037F">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CẤP/CẤP LẠI GIẤY PHÉP THÀNH LẬP</w:t>
      </w:r>
      <w:r w:rsidRPr="001A077E">
        <w:rPr>
          <w:rFonts w:ascii="Times New Roman" w:eastAsia="Times New Roman" w:hAnsi="Times New Roman" w:cs="Times New Roman"/>
          <w:b/>
          <w:color w:val="auto"/>
          <w:lang w:val="en-US" w:eastAsia="en-US"/>
        </w:rPr>
        <w:br/>
        <w:t>VĂN PHÒNG ĐẠI DIỆN</w:t>
      </w:r>
    </w:p>
    <w:p w:rsidR="00F6037F" w:rsidRPr="001A077E" w:rsidRDefault="00F6037F" w:rsidP="00F6037F">
      <w:pPr>
        <w:widowControl/>
        <w:jc w:val="center"/>
        <w:rPr>
          <w:rFonts w:ascii="Times New Roman" w:eastAsia="Times New Roman" w:hAnsi="Times New Roman" w:cs="Times New Roman"/>
          <w:b/>
          <w:color w:val="auto"/>
          <w:lang w:val="en-US" w:eastAsia="en-US"/>
        </w:rPr>
      </w:pP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F6037F" w:rsidRPr="001A077E" w:rsidRDefault="00F6037F" w:rsidP="00F6037F">
      <w:pPr>
        <w:widowControl/>
        <w:jc w:val="both"/>
        <w:rPr>
          <w:rFonts w:ascii="Times New Roman" w:eastAsia="Times New Roman" w:hAnsi="Times New Roman" w:cs="Times New Roman"/>
          <w:color w:val="auto"/>
          <w:lang w:val="en-US" w:eastAsia="en-US"/>
        </w:rPr>
      </w:pP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doanh nghiệp/Mã số doanh nghiệp: … Ngày cấp: .../…/… Cơ quan cấp:............................................................................................</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còn lại của Giấy phép thành lập/Đăng ký doanh nghiệp:.........................</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chỉ trụ sở chính: (địa chỉ trên Giấy phép thành lập/Đăng ký doanh nghiệp).....</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Số tài Khoản:...................................... tại Ngân hàng: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đã được cấp phép thành lập tại Việt Nam và đang hoạt động (nếu có):</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1:</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Ngày cấp…/…/… Cơ quan cấp: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 Fax: ....................... Email: ........ Website: (nếu có)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…:…………………………...(khai báo tương tự như trên)</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Văn phòng đại diện đã được cấp phép thành lập tại Việt Nam và đã chấm dứt hoạt động, bao gồm cả chấm dứt hoạt động theo Khoản 1 Điều 18 Nghị định số </w:t>
      </w:r>
      <w:hyperlink r:id="rId5"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(nếu có):</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Ngày cấp…/…/… Cơ quan cấp: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Điểm Cơ quan cấp Giấy phép công bố việc chấm dứt hoạt động: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Văn phòng đại diện số …:…………………………(khai báo tương tự như trên)</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Đề nghị cấp (cấp lại)1 Giấy phép thành lập Văn phòng đại diện số … 2 như sau:</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giao dịch bằng tiếng Anh: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viết tắt (nếu có):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Điểm đặt trụ sở Văn phòng đại diện: (ghi số nhà, đường/phố, phường/xã, quận/huyện, tỉnh/thành phố).....................................................................................</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Nội dung hoạt động của Văn phòng đại diện: (nêu lĩnh vực hoạt động, công việc thực hiện)</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của Giấy phép thành lập: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Người đứng đầu Văn phòng đại diện3:</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Họ và tên:.................................................... Giới tính: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Quốc tịch: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Số định danh cá nhân/Chứng minh nhân dân/Hộ chiếu: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lastRenderedPageBreak/>
        <w:t>Ngày cấp .../…/…. Nơi cấp: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Nơi đăng ký lưu trú (đối với người nước ngoài)/Nơi đăng ký thường trú (đối với người Việt Nam): .....................................................................................................</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6"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F6037F" w:rsidRPr="001A077E" w:rsidRDefault="00F6037F" w:rsidP="00F6037F">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Ind w:w="108" w:type="dxa"/>
        <w:tblCellMar>
          <w:left w:w="0" w:type="dxa"/>
          <w:right w:w="0" w:type="dxa"/>
        </w:tblCellMar>
        <w:tblLook w:val="0000" w:firstRow="0" w:lastRow="0" w:firstColumn="0" w:lastColumn="0" w:noHBand="0" w:noVBand="0"/>
      </w:tblPr>
      <w:tblGrid>
        <w:gridCol w:w="2914"/>
        <w:gridCol w:w="6832"/>
      </w:tblGrid>
      <w:tr w:rsidR="00F6037F" w:rsidRPr="001A077E" w:rsidTr="00E0528D">
        <w:trPr>
          <w:tblCellSpacing w:w="0" w:type="dxa"/>
        </w:trPr>
        <w:tc>
          <w:tcPr>
            <w:tcW w:w="2914" w:type="dxa"/>
            <w:tcMar>
              <w:top w:w="0" w:type="dxa"/>
              <w:left w:w="108" w:type="dxa"/>
              <w:bottom w:w="0" w:type="dxa"/>
              <w:right w:w="108" w:type="dxa"/>
            </w:tcMar>
          </w:tcPr>
          <w:p w:rsidR="00F6037F" w:rsidRPr="001A077E" w:rsidRDefault="00F6037F"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832" w:type="dxa"/>
            <w:tcMar>
              <w:top w:w="0" w:type="dxa"/>
              <w:left w:w="108" w:type="dxa"/>
              <w:bottom w:w="0" w:type="dxa"/>
              <w:right w:w="108" w:type="dxa"/>
            </w:tcMar>
          </w:tcPr>
          <w:p w:rsidR="00F6037F" w:rsidRPr="001A077E" w:rsidRDefault="00F6037F"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F6037F" w:rsidRPr="001A077E" w:rsidRDefault="00F6037F"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F6037F" w:rsidRPr="001A077E" w:rsidRDefault="00F6037F" w:rsidP="00F6037F">
      <w:pPr>
        <w:widowControl/>
        <w:rPr>
          <w:rFonts w:ascii="Times New Roman" w:eastAsia="Times New Roman" w:hAnsi="Times New Roman" w:cs="Times New Roman"/>
          <w:color w:val="auto"/>
          <w:lang w:val="en-US" w:eastAsia="en-US"/>
        </w:rPr>
      </w:pPr>
    </w:p>
    <w:p w:rsidR="00F6037F" w:rsidRDefault="00F6037F" w:rsidP="00F6037F">
      <w:pPr>
        <w:widowControl/>
        <w:rPr>
          <w:rFonts w:ascii="Times New Roman" w:eastAsia="Times New Roman" w:hAnsi="Times New Roman" w:cs="Times New Roman"/>
          <w:color w:val="auto"/>
          <w:lang w:val="en-US" w:eastAsia="en-US"/>
        </w:rPr>
      </w:pPr>
    </w:p>
    <w:p w:rsidR="00F6037F" w:rsidRDefault="00F6037F" w:rsidP="00F6037F">
      <w:pPr>
        <w:widowControl/>
        <w:rPr>
          <w:rFonts w:ascii="Times New Roman" w:eastAsia="Times New Roman" w:hAnsi="Times New Roman" w:cs="Times New Roman"/>
          <w:color w:val="auto"/>
          <w:lang w:val="en-US" w:eastAsia="en-US"/>
        </w:rPr>
      </w:pPr>
    </w:p>
    <w:p w:rsidR="00F6037F" w:rsidRDefault="00F6037F" w:rsidP="00F6037F">
      <w:pPr>
        <w:widowControl/>
        <w:rPr>
          <w:rFonts w:ascii="Times New Roman" w:eastAsia="Times New Roman" w:hAnsi="Times New Roman" w:cs="Times New Roman"/>
          <w:color w:val="auto"/>
          <w:lang w:val="en-US" w:eastAsia="en-US"/>
        </w:rPr>
      </w:pPr>
    </w:p>
    <w:p w:rsidR="00F6037F" w:rsidRDefault="00F6037F" w:rsidP="00F6037F">
      <w:pPr>
        <w:widowControl/>
        <w:rPr>
          <w:rFonts w:ascii="Times New Roman" w:eastAsia="Times New Roman" w:hAnsi="Times New Roman" w:cs="Times New Roman"/>
          <w:color w:val="auto"/>
          <w:lang w:val="en-US" w:eastAsia="en-US"/>
        </w:rPr>
      </w:pPr>
    </w:p>
    <w:p w:rsidR="00F6037F" w:rsidRDefault="00F6037F" w:rsidP="00F6037F">
      <w:pPr>
        <w:widowControl/>
        <w:rPr>
          <w:rFonts w:ascii="Times New Roman" w:eastAsia="Times New Roman" w:hAnsi="Times New Roman" w:cs="Times New Roman"/>
          <w:color w:val="auto"/>
          <w:lang w:val="en-US" w:eastAsia="en-US"/>
        </w:rPr>
      </w:pPr>
    </w:p>
    <w:p w:rsidR="00F6037F" w:rsidRPr="001A077E" w:rsidRDefault="00F6037F" w:rsidP="00F6037F">
      <w:pPr>
        <w:widowControl/>
        <w:rPr>
          <w:rFonts w:ascii="Times New Roman" w:eastAsia="Times New Roman" w:hAnsi="Times New Roman" w:cs="Times New Roman"/>
          <w:color w:val="auto"/>
          <w:lang w:val="en-US" w:eastAsia="en-US"/>
        </w:rPr>
      </w:pPr>
    </w:p>
    <w:p w:rsidR="00F6037F" w:rsidRPr="001A077E" w:rsidRDefault="00F6037F" w:rsidP="00F6037F">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________________</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Thương nhân lựa chọn cấp hoặc cấp lại (việc cấp lại áp dụng cho trường hợp cấp lại theo Khoản 1 Điều 18 Nghị định số 07/2016/NĐ-CP).</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2 Thương nhân tự khai báo trên cơ sở thứ tự các Văn phòng đại diện đã được cấp phép trước đó.</w:t>
      </w:r>
    </w:p>
    <w:p w:rsidR="00F6037F" w:rsidRPr="001A077E" w:rsidRDefault="00F6037F" w:rsidP="00F6037F">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3 Trường hợp người đứng đầu Văn phòng đại diện là người Việt Nam đã được cấp số định danh cá nhân, chỉ kê khai họ và tên, số định danh cá nhân.</w:t>
      </w:r>
    </w:p>
    <w:p w:rsidR="00F6037F" w:rsidRPr="001A077E" w:rsidRDefault="00F6037F" w:rsidP="00F6037F">
      <w:pPr>
        <w:widowControl/>
        <w:autoSpaceDE w:val="0"/>
        <w:autoSpaceDN w:val="0"/>
        <w:adjustRightInd w:val="0"/>
        <w:jc w:val="both"/>
        <w:rPr>
          <w:rFonts w:ascii="Times New Roman" w:eastAsia="Times New Roman" w:hAnsi="Times New Roman" w:cs="Times New Roman"/>
          <w:color w:val="auto"/>
          <w:lang w:val="en-US" w:eastAsia="en-US"/>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7F"/>
    <w:rsid w:val="00971503"/>
    <w:rsid w:val="00BF3DB1"/>
    <w:rsid w:val="00F6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8E99-909A-4F2F-8B5E-120AC62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7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7/2016/N&#272;-CP&amp;area=2&amp;type=0&amp;match=False&amp;vc=True&amp;lan=1" TargetMode="External"/><Relationship Id="rId5" Type="http://schemas.openxmlformats.org/officeDocument/2006/relationships/hyperlink" Target="http://thuvienphapluat.vn/phap-luat/tim-van-ban.aspx?keyword=07/2016/N&#272;-CP&amp;area=2&amp;type=0&amp;match=False&amp;vc=True&amp;lan=1" TargetMode="External"/><Relationship Id="rId4" Type="http://schemas.openxmlformats.org/officeDocument/2006/relationships/hyperlink" Target="http://thuvienphapluat.vn/phap-luat/tim-van-ban.aspx?keyword=07/2016/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2019-10-29T02:37:00Z</dcterms:created>
  <dcterms:modified xsi:type="dcterms:W3CDTF">2019-10-29T02:37:00Z</dcterms:modified>
</cp:coreProperties>
</file>